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3" w:rsidRDefault="00CB2583" w:rsidP="00CB2583">
      <w:pPr>
        <w:spacing w:after="0" w:line="240" w:lineRule="auto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JOAG Cyber-Gram</w:t>
      </w:r>
    </w:p>
    <w:p w:rsidR="00CB2583" w:rsidRDefault="00CB2583" w:rsidP="00CB2583">
      <w:pPr>
        <w:spacing w:after="0" w:line="240" w:lineRule="auto"/>
        <w:rPr>
          <w:b/>
          <w:bCs/>
          <w:i/>
          <w:iCs/>
        </w:rPr>
      </w:pPr>
    </w:p>
    <w:p w:rsidR="00CB2583" w:rsidRPr="00CB2583" w:rsidRDefault="00DA7056" w:rsidP="00CB258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June</w:t>
      </w:r>
      <w:r w:rsidR="00CB2583" w:rsidRPr="00CB2583">
        <w:rPr>
          <w:b/>
          <w:bCs/>
          <w:i/>
          <w:iCs/>
        </w:rPr>
        <w:t xml:space="preserve"> 2018</w:t>
      </w:r>
    </w:p>
    <w:p w:rsidR="00CB2583" w:rsidRPr="00CB2583" w:rsidRDefault="00DA7056" w:rsidP="00CB258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Volume 4, Issue 1</w:t>
      </w:r>
    </w:p>
    <w:p w:rsidR="00CB2583" w:rsidRDefault="00CB2583" w:rsidP="00CB2583">
      <w:pPr>
        <w:spacing w:after="0" w:line="240" w:lineRule="auto"/>
        <w:rPr>
          <w:b/>
          <w:bCs/>
          <w:i/>
          <w:iCs/>
        </w:rPr>
      </w:pPr>
    </w:p>
    <w:p w:rsidR="00C64B81" w:rsidRDefault="00DA7056" w:rsidP="00CB258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Pr="00DA7056">
        <w:rPr>
          <w:b/>
          <w:bCs/>
          <w:i/>
          <w:iCs/>
        </w:rPr>
        <w:t xml:space="preserve">ervice </w:t>
      </w:r>
      <w:r>
        <w:rPr>
          <w:b/>
          <w:bCs/>
          <w:i/>
          <w:iCs/>
        </w:rPr>
        <w:t>C</w:t>
      </w:r>
      <w:r w:rsidRPr="00DA7056">
        <w:rPr>
          <w:b/>
          <w:bCs/>
          <w:i/>
          <w:iCs/>
        </w:rPr>
        <w:t>onditions</w:t>
      </w:r>
    </w:p>
    <w:p w:rsidR="00DA7056" w:rsidRDefault="00DA7056" w:rsidP="00CB2583">
      <w:pPr>
        <w:spacing w:after="0" w:line="240" w:lineRule="auto"/>
      </w:pPr>
    </w:p>
    <w:p w:rsidR="00CB2583" w:rsidRDefault="001C4791" w:rsidP="00CB2583">
      <w:r>
        <w:rPr>
          <w:b/>
        </w:rPr>
        <w:t xml:space="preserve">Don’t: </w:t>
      </w:r>
      <w:r w:rsidR="00DA7056" w:rsidRPr="00DA7056">
        <w:t>Overlook service conditions</w:t>
      </w:r>
    </w:p>
    <w:p w:rsidR="001C4791" w:rsidRPr="001C4791" w:rsidRDefault="001C4791" w:rsidP="00CB2583">
      <w:pPr>
        <w:rPr>
          <w:b/>
        </w:rPr>
      </w:pPr>
      <w:r w:rsidRPr="001C4791">
        <w:rPr>
          <w:b/>
        </w:rPr>
        <w:t>Do:</w:t>
      </w:r>
    </w:p>
    <w:p w:rsidR="00DA7056" w:rsidRPr="00DA7056" w:rsidRDefault="00DA7056" w:rsidP="00DA7056">
      <w:pPr>
        <w:pStyle w:val="ListParagraph"/>
        <w:numPr>
          <w:ilvl w:val="0"/>
          <w:numId w:val="1"/>
        </w:numPr>
        <w:spacing w:after="0" w:line="240" w:lineRule="auto"/>
      </w:pPr>
      <w:r w:rsidRPr="00DA7056">
        <w:t xml:space="preserve">Meet professional competency/career progression requirement  </w:t>
      </w:r>
    </w:p>
    <w:p w:rsidR="00DA7056" w:rsidRPr="00DA7056" w:rsidRDefault="008A6FFE" w:rsidP="00DA7056">
      <w:pPr>
        <w:pStyle w:val="ListParagraph"/>
        <w:numPr>
          <w:ilvl w:val="0"/>
          <w:numId w:val="1"/>
        </w:numPr>
        <w:spacing w:after="0" w:line="240" w:lineRule="auto"/>
      </w:pPr>
      <w:r w:rsidRPr="008A6FFE">
        <w:t xml:space="preserve"> </w:t>
      </w:r>
      <w:r w:rsidR="00DA7056" w:rsidRPr="00DA7056">
        <w:t>Meet medical retention and weight standards</w:t>
      </w:r>
    </w:p>
    <w:p w:rsidR="00DA7056" w:rsidRPr="00DA7056" w:rsidRDefault="00DA7056" w:rsidP="00DA7056">
      <w:pPr>
        <w:pStyle w:val="ListParagraph"/>
        <w:numPr>
          <w:ilvl w:val="0"/>
          <w:numId w:val="1"/>
        </w:numPr>
        <w:spacing w:after="0" w:line="240" w:lineRule="auto"/>
      </w:pPr>
      <w:r w:rsidRPr="00DA7056">
        <w:t>Meet basic force readiness and Tier 3 security clearance eligibility</w:t>
      </w:r>
    </w:p>
    <w:p w:rsidR="00CB2583" w:rsidRDefault="00CB2583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</w:pPr>
      <w:r>
        <w:t>Bookmark:</w:t>
      </w:r>
    </w:p>
    <w:p w:rsidR="00CB2583" w:rsidRDefault="00CB2583" w:rsidP="00CB2583">
      <w:pPr>
        <w:spacing w:after="0" w:line="240" w:lineRule="auto"/>
      </w:pPr>
    </w:p>
    <w:p w:rsidR="00E27393" w:rsidRPr="00DA7056" w:rsidRDefault="00B305C8" w:rsidP="00DA7056">
      <w:pPr>
        <w:numPr>
          <w:ilvl w:val="0"/>
          <w:numId w:val="4"/>
        </w:numPr>
        <w:spacing w:after="0" w:line="240" w:lineRule="auto"/>
        <w:rPr>
          <w:i/>
        </w:rPr>
      </w:pPr>
      <w:hyperlink r:id="rId7" w:history="1">
        <w:r w:rsidR="00DA7056" w:rsidRPr="00DA7056">
          <w:rPr>
            <w:rStyle w:val="Hyperlink"/>
            <w:i/>
          </w:rPr>
          <w:t>CCD 111.03: Conditions of Service</w:t>
        </w:r>
      </w:hyperlink>
    </w:p>
    <w:p w:rsidR="00E27393" w:rsidRPr="00DA7056" w:rsidRDefault="00B305C8" w:rsidP="00DA7056">
      <w:pPr>
        <w:numPr>
          <w:ilvl w:val="0"/>
          <w:numId w:val="4"/>
        </w:numPr>
        <w:spacing w:after="0" w:line="240" w:lineRule="auto"/>
        <w:rPr>
          <w:i/>
        </w:rPr>
      </w:pPr>
      <w:hyperlink r:id="rId8" w:history="1">
        <w:r w:rsidR="00DA7056" w:rsidRPr="00DA7056">
          <w:rPr>
            <w:rStyle w:val="Hyperlink"/>
            <w:i/>
          </w:rPr>
          <w:t>Cyber-Gram Volume 2, Issue 1, New Retention Weight Standards</w:t>
        </w:r>
      </w:hyperlink>
    </w:p>
    <w:p w:rsidR="001C4791" w:rsidRDefault="001C4791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  <w:rPr>
          <w:b/>
        </w:rPr>
      </w:pPr>
      <w:r w:rsidRPr="00CB2583">
        <w:rPr>
          <w:b/>
        </w:rPr>
        <w:t>Policy Review</w:t>
      </w:r>
    </w:p>
    <w:p w:rsidR="00CB2583" w:rsidRDefault="00CB2583" w:rsidP="00CB2583">
      <w:pPr>
        <w:spacing w:after="0" w:line="240" w:lineRule="auto"/>
        <w:rPr>
          <w:b/>
        </w:rPr>
      </w:pPr>
    </w:p>
    <w:p w:rsidR="00CB2583" w:rsidRDefault="00DA7056" w:rsidP="00CB2583">
      <w:pPr>
        <w:spacing w:after="0" w:line="240" w:lineRule="auto"/>
        <w:rPr>
          <w:b/>
        </w:rPr>
      </w:pPr>
      <w:r>
        <w:rPr>
          <w:b/>
        </w:rPr>
        <w:t>Conditions of Service</w:t>
      </w:r>
      <w:r w:rsidR="00CB2583">
        <w:rPr>
          <w:b/>
        </w:rPr>
        <w:t xml:space="preserve"> IQ Test</w:t>
      </w:r>
    </w:p>
    <w:p w:rsidR="00CB2583" w:rsidRDefault="00CB2583" w:rsidP="00CB2583">
      <w:pPr>
        <w:spacing w:after="0" w:line="240" w:lineRule="auto"/>
        <w:rPr>
          <w:b/>
        </w:rPr>
      </w:pPr>
    </w:p>
    <w:p w:rsidR="00DA7056" w:rsidRPr="00DA7056" w:rsidRDefault="00DA7056" w:rsidP="00DA7056">
      <w:pPr>
        <w:spacing w:after="0" w:line="240" w:lineRule="auto"/>
      </w:pPr>
      <w:r w:rsidRPr="00DA7056">
        <w:rPr>
          <w:b/>
          <w:bCs/>
        </w:rPr>
        <w:t xml:space="preserve">Test your knowledge of conditions of service. </w:t>
      </w:r>
    </w:p>
    <w:p w:rsidR="00CB2583" w:rsidRPr="00CB2583" w:rsidRDefault="00CB2583" w:rsidP="00CB2583">
      <w:pPr>
        <w:spacing w:after="0" w:line="240" w:lineRule="auto"/>
      </w:pPr>
    </w:p>
    <w:p w:rsidR="00CB2583" w:rsidRPr="00CB2583" w:rsidRDefault="00CB2583" w:rsidP="00CB2583">
      <w:pPr>
        <w:spacing w:after="0" w:line="240" w:lineRule="auto"/>
      </w:pPr>
    </w:p>
    <w:p w:rsidR="008A6FFE" w:rsidRPr="008A6FFE" w:rsidRDefault="008A6FFE" w:rsidP="008A6FFE">
      <w:pPr>
        <w:spacing w:after="0" w:line="240" w:lineRule="auto"/>
        <w:ind w:left="720" w:hanging="720"/>
      </w:pPr>
      <w:r>
        <w:t>1.</w:t>
      </w:r>
      <w:r>
        <w:tab/>
      </w:r>
      <w:r w:rsidR="00DA7056" w:rsidRPr="00DA7056">
        <w:t>Which basic force readiness information CANNOT be self-reported electronically?</w:t>
      </w:r>
    </w:p>
    <w:p w:rsidR="00DA7056" w:rsidRPr="00DA7056" w:rsidRDefault="008A6FFE" w:rsidP="00DA7056">
      <w:pPr>
        <w:spacing w:after="0" w:line="240" w:lineRule="auto"/>
      </w:pPr>
      <w:r w:rsidRPr="008A6FFE">
        <w:tab/>
      </w:r>
      <w:r w:rsidR="00DA7056" w:rsidRPr="00DA7056">
        <w:t>a.  Annual Physical Fitness Test</w:t>
      </w:r>
    </w:p>
    <w:p w:rsidR="00DA7056" w:rsidRPr="00DA7056" w:rsidRDefault="00DA7056" w:rsidP="00DA7056">
      <w:pPr>
        <w:spacing w:after="0" w:line="240" w:lineRule="auto"/>
      </w:pPr>
      <w:r w:rsidRPr="00DA7056">
        <w:tab/>
        <w:t>b.  Deployment role</w:t>
      </w:r>
    </w:p>
    <w:p w:rsidR="008A6FFE" w:rsidRDefault="00DA7056" w:rsidP="00DA7056">
      <w:pPr>
        <w:spacing w:after="0" w:line="240" w:lineRule="auto"/>
      </w:pPr>
      <w:r w:rsidRPr="00DA7056">
        <w:tab/>
        <w:t>c.  Licensure/Certification</w:t>
      </w:r>
    </w:p>
    <w:p w:rsidR="00DA7056" w:rsidRPr="008A6FFE" w:rsidRDefault="00DA7056" w:rsidP="00DA7056">
      <w:pPr>
        <w:spacing w:after="0" w:line="240" w:lineRule="auto"/>
      </w:pPr>
    </w:p>
    <w:p w:rsidR="008A6FFE" w:rsidRPr="008A6FFE" w:rsidRDefault="008A6FFE" w:rsidP="008A6FFE">
      <w:pPr>
        <w:spacing w:after="0" w:line="240" w:lineRule="auto"/>
      </w:pPr>
      <w:r w:rsidRPr="008A6FFE">
        <w:t>2.</w:t>
      </w:r>
      <w:r w:rsidRPr="008A6FFE">
        <w:tab/>
      </w:r>
      <w:r w:rsidR="00DA7056" w:rsidRPr="00DA7056">
        <w:t>What act can jeopardize your eligibility for a Secret security clearance?</w:t>
      </w:r>
      <w:r w:rsidRPr="008A6FFE">
        <w:tab/>
        <w:t xml:space="preserve">a.   </w:t>
      </w:r>
      <w:r w:rsidR="001C4791" w:rsidRPr="001C4791">
        <w:t>1-Level Increase</w:t>
      </w:r>
      <w:r w:rsidRPr="008A6FFE">
        <w:t>.</w:t>
      </w:r>
    </w:p>
    <w:p w:rsidR="00DA7056" w:rsidRPr="00DA7056" w:rsidRDefault="008A6FFE" w:rsidP="00DA7056">
      <w:pPr>
        <w:spacing w:after="0" w:line="240" w:lineRule="auto"/>
      </w:pPr>
      <w:r w:rsidRPr="008A6FFE">
        <w:tab/>
      </w:r>
      <w:r w:rsidR="00DA7056" w:rsidRPr="00DA7056">
        <w:t>a.  Moderate alcohol consumption</w:t>
      </w:r>
    </w:p>
    <w:p w:rsidR="00DA7056" w:rsidRPr="00DA7056" w:rsidRDefault="00DA7056" w:rsidP="00DA7056">
      <w:pPr>
        <w:spacing w:after="0" w:line="240" w:lineRule="auto"/>
      </w:pPr>
      <w:r w:rsidRPr="00DA7056">
        <w:tab/>
        <w:t xml:space="preserve">b.  Having an outside work activity </w:t>
      </w:r>
    </w:p>
    <w:p w:rsidR="008A6FFE" w:rsidRDefault="00DA7056" w:rsidP="00DA7056">
      <w:pPr>
        <w:spacing w:after="0" w:line="240" w:lineRule="auto"/>
      </w:pPr>
      <w:r w:rsidRPr="00DA7056">
        <w:tab/>
        <w:t>c.  Being financially overextended</w:t>
      </w:r>
    </w:p>
    <w:p w:rsidR="00DA7056" w:rsidRPr="008A6FFE" w:rsidRDefault="00DA7056" w:rsidP="00DA7056">
      <w:pPr>
        <w:spacing w:after="0" w:line="240" w:lineRule="auto"/>
      </w:pPr>
    </w:p>
    <w:p w:rsidR="00DA7056" w:rsidRDefault="008A6FFE" w:rsidP="008A6FFE">
      <w:pPr>
        <w:spacing w:after="0" w:line="240" w:lineRule="auto"/>
      </w:pPr>
      <w:r>
        <w:t>3.</w:t>
      </w:r>
      <w:r>
        <w:tab/>
      </w:r>
      <w:r w:rsidR="00DA7056" w:rsidRPr="00DA7056">
        <w:t>Examples of professional competence and career growth include:</w:t>
      </w:r>
    </w:p>
    <w:p w:rsidR="00DA7056" w:rsidRPr="00DA7056" w:rsidRDefault="008A6FFE" w:rsidP="00DA7056">
      <w:pPr>
        <w:spacing w:after="0" w:line="240" w:lineRule="auto"/>
      </w:pPr>
      <w:r w:rsidRPr="008A6FFE">
        <w:tab/>
      </w:r>
      <w:r w:rsidR="00DA7056" w:rsidRPr="00DA7056">
        <w:t>a.  Maintaining licensure and seeking increased responsibility</w:t>
      </w:r>
    </w:p>
    <w:p w:rsidR="00DA7056" w:rsidRPr="00DA7056" w:rsidRDefault="00DA7056" w:rsidP="00DA7056">
      <w:pPr>
        <w:spacing w:after="0" w:line="240" w:lineRule="auto"/>
      </w:pPr>
      <w:r w:rsidRPr="00DA7056">
        <w:tab/>
        <w:t>b.  Seeking an additional qualifying degree and isolated hazardous, or hardship assignments</w:t>
      </w:r>
    </w:p>
    <w:p w:rsidR="00DA7056" w:rsidRDefault="00DA7056" w:rsidP="00DA7056">
      <w:pPr>
        <w:spacing w:after="0" w:line="240" w:lineRule="auto"/>
      </w:pPr>
      <w:r w:rsidRPr="00DA7056">
        <w:tab/>
        <w:t>c.  Seeking a degree in Public Health and assignments far above his/her grade</w:t>
      </w:r>
    </w:p>
    <w:p w:rsidR="00DA7056" w:rsidRDefault="00DA7056" w:rsidP="00DA7056">
      <w:pPr>
        <w:spacing w:after="0" w:line="240" w:lineRule="auto"/>
      </w:pPr>
    </w:p>
    <w:p w:rsidR="00CB2583" w:rsidRDefault="00CB2583" w:rsidP="00DA7056">
      <w:pPr>
        <w:spacing w:after="0" w:line="240" w:lineRule="auto"/>
        <w:rPr>
          <w:sz w:val="10"/>
          <w:szCs w:val="10"/>
        </w:rPr>
      </w:pPr>
      <w:r>
        <w:t xml:space="preserve">Answers:  </w:t>
      </w:r>
      <w:r w:rsidR="001C4791" w:rsidRPr="001C4791">
        <w:rPr>
          <w:color w:val="808080" w:themeColor="background1" w:themeShade="80"/>
          <w:sz w:val="10"/>
          <w:szCs w:val="10"/>
        </w:rPr>
        <w:t>C</w:t>
      </w:r>
      <w:r w:rsidR="008A6FFE" w:rsidRPr="001C4791">
        <w:rPr>
          <w:color w:val="808080" w:themeColor="background1" w:themeShade="80"/>
          <w:sz w:val="10"/>
          <w:szCs w:val="10"/>
        </w:rPr>
        <w:t xml:space="preserve">, </w:t>
      </w:r>
      <w:r w:rsidR="001C4791" w:rsidRPr="001C4791">
        <w:rPr>
          <w:color w:val="808080" w:themeColor="background1" w:themeShade="80"/>
          <w:sz w:val="10"/>
          <w:szCs w:val="10"/>
        </w:rPr>
        <w:t>C</w:t>
      </w:r>
      <w:r w:rsidR="008A6FFE" w:rsidRPr="001C4791">
        <w:rPr>
          <w:color w:val="808080" w:themeColor="background1" w:themeShade="80"/>
          <w:sz w:val="10"/>
          <w:szCs w:val="10"/>
        </w:rPr>
        <w:t xml:space="preserve">, </w:t>
      </w:r>
      <w:r w:rsidR="00DA7056">
        <w:rPr>
          <w:color w:val="808080" w:themeColor="background1" w:themeShade="80"/>
          <w:sz w:val="10"/>
          <w:szCs w:val="10"/>
        </w:rPr>
        <w:t>A</w:t>
      </w:r>
    </w:p>
    <w:p w:rsidR="00CB2583" w:rsidRDefault="00CB2583" w:rsidP="00CB2583">
      <w:pPr>
        <w:spacing w:after="0" w:line="240" w:lineRule="auto"/>
        <w:rPr>
          <w:sz w:val="10"/>
          <w:szCs w:val="10"/>
        </w:rPr>
      </w:pPr>
    </w:p>
    <w:p w:rsidR="00DA7056" w:rsidRDefault="00DA7056" w:rsidP="00CB2583">
      <w:pPr>
        <w:spacing w:after="0" w:line="240" w:lineRule="auto"/>
      </w:pPr>
    </w:p>
    <w:p w:rsidR="00DA7056" w:rsidRDefault="00DA7056" w:rsidP="00CB2583">
      <w:pPr>
        <w:spacing w:after="0" w:line="240" w:lineRule="auto"/>
      </w:pPr>
    </w:p>
    <w:p w:rsidR="00DA7056" w:rsidRDefault="00DA7056" w:rsidP="00CB2583">
      <w:pPr>
        <w:spacing w:after="0" w:line="240" w:lineRule="auto"/>
      </w:pPr>
    </w:p>
    <w:p w:rsidR="00DA7056" w:rsidRDefault="00DA7056" w:rsidP="00CB2583">
      <w:pPr>
        <w:spacing w:after="0" w:line="240" w:lineRule="auto"/>
      </w:pPr>
    </w:p>
    <w:p w:rsidR="00DA7056" w:rsidRDefault="00DA7056" w:rsidP="00CB2583">
      <w:pPr>
        <w:spacing w:after="0" w:line="240" w:lineRule="auto"/>
      </w:pPr>
    </w:p>
    <w:p w:rsidR="00CB2583" w:rsidRDefault="00CB2583" w:rsidP="00CB2583">
      <w:pPr>
        <w:spacing w:after="0" w:line="240" w:lineRule="auto"/>
      </w:pPr>
      <w:r>
        <w:lastRenderedPageBreak/>
        <w:t>Bookmark:</w:t>
      </w:r>
    </w:p>
    <w:p w:rsidR="00CB2583" w:rsidRDefault="00CB2583" w:rsidP="00CB2583">
      <w:pPr>
        <w:spacing w:after="0" w:line="240" w:lineRule="auto"/>
      </w:pPr>
    </w:p>
    <w:p w:rsidR="00E27393" w:rsidRPr="00DA7056" w:rsidRDefault="00B305C8" w:rsidP="00DA7056">
      <w:pPr>
        <w:numPr>
          <w:ilvl w:val="0"/>
          <w:numId w:val="5"/>
        </w:numPr>
        <w:spacing w:after="0" w:line="240" w:lineRule="auto"/>
      </w:pPr>
      <w:hyperlink r:id="rId9" w:history="1">
        <w:r w:rsidR="00DA7056" w:rsidRPr="00DA7056">
          <w:rPr>
            <w:rStyle w:val="Hyperlink"/>
          </w:rPr>
          <w:t>Readiness Requirements</w:t>
        </w:r>
      </w:hyperlink>
      <w:r w:rsidR="00DA7056" w:rsidRPr="00DA7056">
        <w:t xml:space="preserve"> </w:t>
      </w:r>
    </w:p>
    <w:p w:rsidR="00E27393" w:rsidRPr="00DA7056" w:rsidRDefault="00B305C8" w:rsidP="00DA7056">
      <w:pPr>
        <w:numPr>
          <w:ilvl w:val="0"/>
          <w:numId w:val="5"/>
        </w:numPr>
        <w:spacing w:after="0" w:line="240" w:lineRule="auto"/>
      </w:pPr>
      <w:hyperlink r:id="rId10" w:history="1">
        <w:r w:rsidR="00DA7056" w:rsidRPr="00DA7056">
          <w:rPr>
            <w:rStyle w:val="Hyperlink"/>
          </w:rPr>
          <w:t xml:space="preserve">U.S. Department of Defense Security </w:t>
        </w:r>
      </w:hyperlink>
      <w:hyperlink r:id="rId11" w:history="1">
        <w:r w:rsidR="00DA7056" w:rsidRPr="00DA7056">
          <w:rPr>
            <w:rStyle w:val="Hyperlink"/>
          </w:rPr>
          <w:t>Service</w:t>
        </w:r>
      </w:hyperlink>
    </w:p>
    <w:p w:rsidR="00E27393" w:rsidRPr="00DA7056" w:rsidRDefault="00B305C8" w:rsidP="00DA7056">
      <w:pPr>
        <w:numPr>
          <w:ilvl w:val="0"/>
          <w:numId w:val="5"/>
        </w:numPr>
        <w:spacing w:after="0" w:line="240" w:lineRule="auto"/>
      </w:pPr>
      <w:hyperlink r:id="rId12" w:history="1">
        <w:r w:rsidR="00DA7056" w:rsidRPr="00DA7056">
          <w:rPr>
            <w:rStyle w:val="Hyperlink"/>
          </w:rPr>
          <w:t xml:space="preserve">Eligibility Guidelines for Gaining Security </w:t>
        </w:r>
      </w:hyperlink>
      <w:hyperlink r:id="rId13" w:history="1">
        <w:r w:rsidR="00DA7056" w:rsidRPr="00DA7056">
          <w:rPr>
            <w:rStyle w:val="Hyperlink"/>
          </w:rPr>
          <w:t>Clearance</w:t>
        </w:r>
      </w:hyperlink>
    </w:p>
    <w:p w:rsidR="00E27393" w:rsidRPr="00DA7056" w:rsidRDefault="00B305C8" w:rsidP="00DA7056">
      <w:pPr>
        <w:numPr>
          <w:ilvl w:val="0"/>
          <w:numId w:val="5"/>
        </w:numPr>
        <w:spacing w:after="0" w:line="240" w:lineRule="auto"/>
      </w:pPr>
      <w:hyperlink r:id="rId14" w:history="1">
        <w:r w:rsidR="00DA7056" w:rsidRPr="00DA7056">
          <w:rPr>
            <w:rStyle w:val="Hyperlink"/>
          </w:rPr>
          <w:t>Tier 3 Implementation of Federal investigative Standards</w:t>
        </w:r>
      </w:hyperlink>
    </w:p>
    <w:p w:rsidR="001C4791" w:rsidRDefault="001C4791" w:rsidP="008A6FFE">
      <w:pPr>
        <w:spacing w:after="0" w:line="240" w:lineRule="auto"/>
      </w:pPr>
    </w:p>
    <w:p w:rsidR="008A6FFE" w:rsidRPr="008A6FFE" w:rsidRDefault="008A6FFE" w:rsidP="008A6FFE">
      <w:pPr>
        <w:spacing w:after="0" w:line="240" w:lineRule="auto"/>
      </w:pPr>
      <w:r w:rsidRPr="008A6FFE">
        <w:rPr>
          <w:b/>
          <w:bCs/>
        </w:rPr>
        <w:t xml:space="preserve">Keep your finger on the pulse, check for policy updates at </w:t>
      </w:r>
    </w:p>
    <w:p w:rsidR="008A6FFE" w:rsidRPr="008A6FFE" w:rsidRDefault="00B305C8" w:rsidP="008A6FFE">
      <w:pPr>
        <w:spacing w:after="0" w:line="240" w:lineRule="auto"/>
      </w:pPr>
      <w:hyperlink r:id="rId15" w:history="1">
        <w:r w:rsidR="008A6FFE" w:rsidRPr="008A6FFE">
          <w:rPr>
            <w:rStyle w:val="Hyperlink"/>
          </w:rPr>
          <w:t>https://</w:t>
        </w:r>
      </w:hyperlink>
      <w:hyperlink r:id="rId16" w:history="1">
        <w:r w:rsidR="008A6FFE" w:rsidRPr="008A6FFE">
          <w:rPr>
            <w:rStyle w:val="Hyperlink"/>
          </w:rPr>
          <w:t>dcp.psc.gov/ccmis/bulletin/BULLETIN_archives_m.aspx</w:t>
        </w:r>
      </w:hyperlink>
    </w:p>
    <w:p w:rsidR="00CB2583" w:rsidRDefault="00CB2583" w:rsidP="00CB2583">
      <w:pPr>
        <w:spacing w:after="0" w:line="240" w:lineRule="auto"/>
      </w:pPr>
    </w:p>
    <w:p w:rsidR="00CB2583" w:rsidRPr="00CB2583" w:rsidRDefault="00CB2583" w:rsidP="00CB2583">
      <w:pPr>
        <w:spacing w:after="0" w:line="240" w:lineRule="auto"/>
      </w:pPr>
      <w:r w:rsidRPr="00CB2583">
        <w:rPr>
          <w:b/>
          <w:bCs/>
        </w:rPr>
        <w:t xml:space="preserve">Policy Awareness and Notification (PAN) </w:t>
      </w:r>
    </w:p>
    <w:p w:rsidR="00CB2583" w:rsidRPr="00CB2583" w:rsidRDefault="00CB2583" w:rsidP="00CB2583">
      <w:pPr>
        <w:spacing w:after="0" w:line="240" w:lineRule="auto"/>
      </w:pPr>
      <w:r w:rsidRPr="00CB2583">
        <w:t>Co-Leads: LCDR Dakota McMurray &amp; LT Danny Benbassat</w:t>
      </w:r>
    </w:p>
    <w:p w:rsidR="00CB2583" w:rsidRPr="00CB2583" w:rsidRDefault="00CB2583" w:rsidP="00CB2583">
      <w:pPr>
        <w:spacing w:after="0" w:line="240" w:lineRule="auto"/>
      </w:pPr>
      <w:r w:rsidRPr="00CB2583">
        <w:t xml:space="preserve">LCDR Linda Park </w:t>
      </w:r>
    </w:p>
    <w:p w:rsidR="00CB2583" w:rsidRPr="00CB2583" w:rsidRDefault="00CB2583" w:rsidP="00CB2583">
      <w:pPr>
        <w:spacing w:after="0" w:line="240" w:lineRule="auto"/>
      </w:pPr>
      <w:r w:rsidRPr="00CB2583">
        <w:t xml:space="preserve">LCDR Mindy Chou </w:t>
      </w:r>
    </w:p>
    <w:p w:rsidR="00CB2583" w:rsidRPr="00CB2583" w:rsidRDefault="00CB2583" w:rsidP="00CB2583">
      <w:pPr>
        <w:spacing w:after="0" w:line="240" w:lineRule="auto"/>
      </w:pPr>
      <w:r w:rsidRPr="00CB2583">
        <w:t>LT Stephanie Lanham</w:t>
      </w:r>
    </w:p>
    <w:p w:rsidR="00CB2583" w:rsidRPr="00CB2583" w:rsidRDefault="00CB2583" w:rsidP="00CB2583">
      <w:pPr>
        <w:spacing w:after="0" w:line="240" w:lineRule="auto"/>
      </w:pPr>
      <w:r w:rsidRPr="00CB2583">
        <w:t>LT Maria Agresta Workman</w:t>
      </w:r>
    </w:p>
    <w:p w:rsidR="00CB2583" w:rsidRDefault="00CB2583" w:rsidP="00CB2583">
      <w:pPr>
        <w:spacing w:after="0" w:line="240" w:lineRule="auto"/>
      </w:pPr>
    </w:p>
    <w:p w:rsidR="00CB2583" w:rsidRPr="00CB2583" w:rsidRDefault="00CB2583" w:rsidP="00CB2583">
      <w:pPr>
        <w:spacing w:after="0" w:line="240" w:lineRule="auto"/>
      </w:pPr>
      <w:r w:rsidRPr="00CB2583">
        <w:rPr>
          <w:b/>
          <w:bCs/>
        </w:rPr>
        <w:t>PAN Mission:</w:t>
      </w:r>
      <w:r w:rsidRPr="00CB2583">
        <w:t xml:space="preserve"> Provide policy guidance and support to the JOAG Policy and Procedures Committee Chair and updates to all junior officers.</w:t>
      </w:r>
    </w:p>
    <w:p w:rsidR="00CB2583" w:rsidRPr="00CB2583" w:rsidRDefault="00425639" w:rsidP="00CB2583">
      <w:pPr>
        <w:spacing w:after="0" w:line="240" w:lineRule="auto"/>
      </w:pPr>
      <w:r>
        <w:t>The PAN</w:t>
      </w:r>
      <w:r w:rsidR="00CB2583" w:rsidRPr="00CB2583">
        <w:t xml:space="preserve"> Subcommittee is under the direction of JOAG’s Policy and Procedures Committee  (Chair: LCDR Chris Sheehan)</w:t>
      </w:r>
    </w:p>
    <w:p w:rsidR="00CB2583" w:rsidRPr="00CB2583" w:rsidRDefault="00CB2583" w:rsidP="00CB2583">
      <w:pPr>
        <w:spacing w:after="0" w:line="240" w:lineRule="auto"/>
      </w:pPr>
    </w:p>
    <w:sectPr w:rsidR="00CB2583" w:rsidRPr="00CB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5C8" w:rsidRDefault="00B305C8" w:rsidP="00B305C8">
      <w:pPr>
        <w:spacing w:after="0" w:line="240" w:lineRule="auto"/>
      </w:pPr>
      <w:r>
        <w:separator/>
      </w:r>
    </w:p>
  </w:endnote>
  <w:endnote w:type="continuationSeparator" w:id="0">
    <w:p w:rsidR="00B305C8" w:rsidRDefault="00B305C8" w:rsidP="00B3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5C8" w:rsidRDefault="00B305C8" w:rsidP="00B305C8">
      <w:pPr>
        <w:spacing w:after="0" w:line="240" w:lineRule="auto"/>
      </w:pPr>
      <w:r>
        <w:separator/>
      </w:r>
    </w:p>
  </w:footnote>
  <w:footnote w:type="continuationSeparator" w:id="0">
    <w:p w:rsidR="00B305C8" w:rsidRDefault="00B305C8" w:rsidP="00B3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3DD"/>
    <w:multiLevelType w:val="hybridMultilevel"/>
    <w:tmpl w:val="C02E1D9A"/>
    <w:lvl w:ilvl="0" w:tplc="51F48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2AC"/>
    <w:multiLevelType w:val="hybridMultilevel"/>
    <w:tmpl w:val="2006FB46"/>
    <w:lvl w:ilvl="0" w:tplc="66FA0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4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04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A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E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D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C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290595"/>
    <w:multiLevelType w:val="hybridMultilevel"/>
    <w:tmpl w:val="88EA2308"/>
    <w:lvl w:ilvl="0" w:tplc="6638D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0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F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E8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8B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2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A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8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4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503089"/>
    <w:multiLevelType w:val="hybridMultilevel"/>
    <w:tmpl w:val="86CEFCE4"/>
    <w:lvl w:ilvl="0" w:tplc="5E7E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6C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C8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63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C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24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4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0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F17D09"/>
    <w:multiLevelType w:val="hybridMultilevel"/>
    <w:tmpl w:val="0F1CFD9E"/>
    <w:lvl w:ilvl="0" w:tplc="2320D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A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A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E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4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85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83"/>
    <w:rsid w:val="001503A7"/>
    <w:rsid w:val="001B206B"/>
    <w:rsid w:val="001C4791"/>
    <w:rsid w:val="003833C8"/>
    <w:rsid w:val="00425639"/>
    <w:rsid w:val="004E0DE5"/>
    <w:rsid w:val="008A6FFE"/>
    <w:rsid w:val="00B305C8"/>
    <w:rsid w:val="00C64B81"/>
    <w:rsid w:val="00CB2583"/>
    <w:rsid w:val="00CD2C5C"/>
    <w:rsid w:val="00D47923"/>
    <w:rsid w:val="00DA7056"/>
    <w:rsid w:val="00E27393"/>
    <w:rsid w:val="00E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5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5C8"/>
  </w:style>
  <w:style w:type="paragraph" w:styleId="Footer">
    <w:name w:val="footer"/>
    <w:basedOn w:val="Normal"/>
    <w:link w:val="FooterChar"/>
    <w:uiPriority w:val="99"/>
    <w:unhideWhenUsed/>
    <w:rsid w:val="00B3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p.psc.gov/OSG/JOAG/resources_cybergram.aspx" TargetMode="External"/><Relationship Id="rId13" Type="http://schemas.openxmlformats.org/officeDocument/2006/relationships/hyperlink" Target="https://www.military.com/veteran-jobs/security-clearance-jobs/security-clearance-eligibilit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p.psc.gov/ccmis/ccis/documents/CCD111_03.pdf" TargetMode="External"/><Relationship Id="rId12" Type="http://schemas.openxmlformats.org/officeDocument/2006/relationships/hyperlink" Target="https://www.military.com/veteran-jobs/security-clearance-jobs/security-clearance-eligibilit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cp.psc.gov/ccmis/bulletin/BULLETIN_archives_m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s.mil/about_dss/news/2013091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cp.psc.gov/ccmis/bulletin/BULLETIN_archives_m.aspx" TargetMode="External"/><Relationship Id="rId10" Type="http://schemas.openxmlformats.org/officeDocument/2006/relationships/hyperlink" Target="http://www.dss.mil/about_dss/news/201309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p.psc.gov/osg/hso/sub-readiness-reqts.aspx" TargetMode="External"/><Relationship Id="rId14" Type="http://schemas.openxmlformats.org/officeDocument/2006/relationships/hyperlink" Target="http://www.dss.mil/documents/psmo-i/Tier_Investigation_News_Update_1005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2018-12-06T14:30:00Z</dcterms:created>
  <dcterms:modified xsi:type="dcterms:W3CDTF">2018-12-06T14:30:00Z</dcterms:modified>
</cp:coreProperties>
</file>