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2A87E" w14:textId="77777777" w:rsidR="00E0530E" w:rsidRPr="00130FF4" w:rsidRDefault="006C6223" w:rsidP="00130FF4">
      <w:pPr>
        <w:pStyle w:val="Title"/>
      </w:pPr>
      <w:r w:rsidRPr="00130FF4">
        <w:drawing>
          <wp:anchor distT="0" distB="0" distL="114300" distR="114300" simplePos="0" relativeHeight="251658240" behindDoc="0" locked="0" layoutInCell="1" allowOverlap="1" wp14:anchorId="34F2A8A4" wp14:editId="34F2A8A5">
            <wp:simplePos x="0" y="0"/>
            <wp:positionH relativeFrom="column">
              <wp:posOffset>-596265</wp:posOffset>
            </wp:positionH>
            <wp:positionV relativeFrom="paragraph">
              <wp:posOffset>-705485</wp:posOffset>
            </wp:positionV>
            <wp:extent cx="915035" cy="915035"/>
            <wp:effectExtent l="19050" t="0" r="0" b="0"/>
            <wp:wrapNone/>
            <wp:docPr id="9" name="Picture 9" descr="U.S. Public Health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B4B" w:rsidRPr="00130FF4">
        <w:t>JOAG Readiness &amp; Deployment Committee</w:t>
      </w:r>
      <w:r w:rsidRPr="00130FF4">
        <w:drawing>
          <wp:anchor distT="0" distB="0" distL="114300" distR="114300" simplePos="0" relativeHeight="251658241" behindDoc="0" locked="0" layoutInCell="1" allowOverlap="1" wp14:anchorId="34F2A8A6" wp14:editId="34F2A8A7">
            <wp:simplePos x="0" y="0"/>
            <wp:positionH relativeFrom="margin">
              <wp:posOffset>5389245</wp:posOffset>
            </wp:positionH>
            <wp:positionV relativeFrom="margin">
              <wp:posOffset>-797560</wp:posOffset>
            </wp:positionV>
            <wp:extent cx="1179830" cy="1094740"/>
            <wp:effectExtent l="0" t="0" r="0" b="0"/>
            <wp:wrapNone/>
            <wp:docPr id="4" name="Picture 4" descr="JOAG: Junior Officer Advisor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r="12370" b="21257"/>
                    <a:stretch/>
                  </pic:blipFill>
                  <pic:spPr bwMode="auto">
                    <a:xfrm>
                      <a:off x="0" y="0"/>
                      <a:ext cx="11798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34F2A87F" w14:textId="77777777" w:rsidR="00E0530E" w:rsidRPr="006C6223" w:rsidRDefault="003D3B4B" w:rsidP="006C6223">
      <w:pPr>
        <w:pStyle w:val="Heading3"/>
        <w:spacing w:before="240"/>
        <w:ind w:left="0" w:hanging="4"/>
        <w:jc w:val="both"/>
        <w:rPr>
          <w:rFonts w:cs="Calibri"/>
        </w:rPr>
      </w:pPr>
      <w:r>
        <w:rPr>
          <w:spacing w:val="-1"/>
        </w:rPr>
        <w:t>Mission:</w:t>
      </w:r>
      <w:r>
        <w:rPr>
          <w:spacing w:val="1"/>
        </w:rPr>
        <w:t xml:space="preserve"> </w:t>
      </w:r>
      <w:r>
        <w:t>Promote</w:t>
      </w:r>
      <w:r>
        <w:rPr>
          <w:spacing w:val="3"/>
        </w:rPr>
        <w:t xml:space="preserve"> </w:t>
      </w:r>
      <w:r>
        <w:rPr>
          <w:spacing w:val="-1"/>
        </w:rPr>
        <w:t>officer</w:t>
      </w:r>
      <w:r>
        <w:rPr>
          <w:spacing w:val="3"/>
        </w:rPr>
        <w:t xml:space="preserve"> </w:t>
      </w:r>
      <w:r>
        <w:rPr>
          <w:spacing w:val="-1"/>
        </w:rPr>
        <w:t>fitness</w:t>
      </w:r>
      <w:r>
        <w:t xml:space="preserve"> and</w:t>
      </w:r>
      <w:r>
        <w:rPr>
          <w:spacing w:val="3"/>
        </w:rPr>
        <w:t xml:space="preserve"> </w:t>
      </w:r>
      <w:r>
        <w:t>readiness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1"/>
        </w:rPr>
        <w:t>opportunities</w:t>
      </w:r>
      <w:r>
        <w:rPr>
          <w:spacing w:val="2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rPr>
          <w:spacing w:val="-1"/>
        </w:rPr>
        <w:t>deployment</w:t>
      </w:r>
      <w:r>
        <w:rPr>
          <w:spacing w:val="-11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knowledge,</w:t>
      </w:r>
      <w:r>
        <w:rPr>
          <w:spacing w:val="-12"/>
        </w:rPr>
        <w:t xml:space="preserve"> </w:t>
      </w:r>
      <w:r>
        <w:t>expertise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training.</w:t>
      </w:r>
    </w:p>
    <w:p w14:paraId="34F2A880" w14:textId="77777777" w:rsidR="00E0530E" w:rsidRPr="00130FF4" w:rsidRDefault="003D3B4B" w:rsidP="00130FF4">
      <w:pPr>
        <w:pStyle w:val="Heading1"/>
        <w:rPr>
          <w:szCs w:val="32"/>
        </w:rPr>
      </w:pPr>
      <w:r w:rsidRPr="00130FF4">
        <w:t>Committee Co-Chairs:</w:t>
      </w:r>
    </w:p>
    <w:p w14:paraId="34F2A881" w14:textId="289E9731" w:rsidR="00B508DE" w:rsidRDefault="00B42ED1" w:rsidP="006C6223">
      <w:pPr>
        <w:pStyle w:val="Heading3"/>
        <w:numPr>
          <w:ilvl w:val="0"/>
          <w:numId w:val="2"/>
        </w:numPr>
        <w:spacing w:before="3"/>
        <w:ind w:left="450"/>
        <w:rPr>
          <w:spacing w:val="-1"/>
          <w:u w:val="single"/>
        </w:rPr>
      </w:pPr>
      <w:r>
        <w:rPr>
          <w:spacing w:val="-1"/>
        </w:rPr>
        <w:t xml:space="preserve">LT John </w:t>
      </w:r>
      <w:proofErr w:type="spellStart"/>
      <w:r>
        <w:rPr>
          <w:spacing w:val="-1"/>
        </w:rPr>
        <w:t>Rossow</w:t>
      </w:r>
      <w:proofErr w:type="spellEnd"/>
      <w:r w:rsidR="005539E7" w:rsidRPr="00200D8A">
        <w:rPr>
          <w:spacing w:val="-21"/>
        </w:rPr>
        <w:t xml:space="preserve"> </w:t>
      </w:r>
      <w:r w:rsidR="005539E7" w:rsidRPr="00200D8A">
        <w:rPr>
          <w:spacing w:val="-20"/>
        </w:rPr>
        <w:t>(</w:t>
      </w:r>
      <w:r>
        <w:rPr>
          <w:spacing w:val="-1"/>
        </w:rPr>
        <w:t>mwi4@cdc.gov</w:t>
      </w:r>
      <w:r w:rsidR="005539E7" w:rsidRPr="00200D8A">
        <w:rPr>
          <w:spacing w:val="-1"/>
          <w:u w:val="single"/>
        </w:rPr>
        <w:t>)</w:t>
      </w:r>
    </w:p>
    <w:p w14:paraId="34F2A883" w14:textId="0F3DFBE9" w:rsidR="00E0530E" w:rsidRPr="00B508DE" w:rsidRDefault="00B508DE" w:rsidP="006C6223">
      <w:pPr>
        <w:pStyle w:val="Heading3"/>
        <w:numPr>
          <w:ilvl w:val="0"/>
          <w:numId w:val="2"/>
        </w:numPr>
        <w:spacing w:before="3"/>
        <w:ind w:left="450"/>
        <w:rPr>
          <w:spacing w:val="-1"/>
          <w:u w:val="single"/>
        </w:rPr>
      </w:pPr>
      <w:r>
        <w:rPr>
          <w:spacing w:val="-1"/>
        </w:rPr>
        <w:t>L</w:t>
      </w:r>
      <w:r w:rsidR="00B42ED1">
        <w:rPr>
          <w:spacing w:val="-1"/>
        </w:rPr>
        <w:t>CDR</w:t>
      </w:r>
      <w:r>
        <w:rPr>
          <w:spacing w:val="-1"/>
        </w:rPr>
        <w:t xml:space="preserve"> </w:t>
      </w:r>
      <w:r w:rsidRPr="00B508DE">
        <w:rPr>
          <w:spacing w:val="-1"/>
        </w:rPr>
        <w:t xml:space="preserve">Daniel Bordt </w:t>
      </w:r>
      <w:r>
        <w:rPr>
          <w:spacing w:val="-1"/>
        </w:rPr>
        <w:t>(</w:t>
      </w:r>
      <w:hyperlink r:id="rId9" w:history="1">
        <w:r w:rsidRPr="003E105F">
          <w:rPr>
            <w:rStyle w:val="Hyperlink"/>
            <w:spacing w:val="-1"/>
          </w:rPr>
          <w:t>dbordt@bop.gov</w:t>
        </w:r>
      </w:hyperlink>
      <w:r>
        <w:rPr>
          <w:spacing w:val="-1"/>
        </w:rPr>
        <w:t xml:space="preserve">) </w:t>
      </w:r>
      <w:r w:rsidR="00AB6DDE">
        <w:rPr>
          <w:rFonts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34F2A8A9" wp14:editId="4AC9456D">
                <wp:extent cx="5930900" cy="45085"/>
                <wp:effectExtent l="0" t="0" r="3175" b="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30900" cy="45085"/>
                          <a:chOff x="0" y="0"/>
                          <a:chExt cx="9224" cy="2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04" cy="2"/>
                            <a:chOff x="10" y="10"/>
                            <a:chExt cx="9204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04" cy="2"/>
                            </a:xfrm>
                            <a:custGeom>
                              <a:avLst/>
                              <a:gdLst>
                                <a:gd name="T0" fmla="*/ 0 w 9204"/>
                                <a:gd name="T1" fmla="*/ 0 h 2"/>
                                <a:gd name="T2" fmla="*/ 9204 w 920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04" h="2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E96604" id="Group 11" o:spid="_x0000_s1026" style="width:467pt;height:3.55pt;flip:y;mso-position-horizontal-relative:char;mso-position-vertical-relative:line" coordsize="9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">
                <v:group id="Group 12" o:spid="_x0000_s1027" style="position:absolute;left:10;top:10;width:9204;height:2" coordorigin="10,10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10;top:10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" path="m,l9204,e" filled="f" strokecolor="#006fc0" strokeweight="1pt">
                    <v:path arrowok="t" o:connecttype="custom" o:connectlocs="0,0;9204,0" o:connectangles="0,0"/>
                  </v:shape>
                </v:group>
                <w10:anchorlock/>
              </v:group>
            </w:pict>
          </mc:Fallback>
        </mc:AlternateContent>
      </w:r>
    </w:p>
    <w:p w14:paraId="34F2A884" w14:textId="77777777" w:rsidR="00E0530E" w:rsidRDefault="00E0530E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34F2A885" w14:textId="03A3C01D" w:rsidR="00E0530E" w:rsidRDefault="005D5E47" w:rsidP="00130FF4">
      <w:pPr>
        <w:pStyle w:val="Heading1"/>
        <w:spacing w:before="0" w:after="120"/>
        <w:rPr>
          <w:rFonts w:eastAsia="Calibri" w:hAnsi="Calibri" w:cs="Calibri"/>
          <w:sz w:val="20"/>
          <w:szCs w:val="20"/>
        </w:rPr>
      </w:pPr>
      <w:r>
        <w:t>S</w:t>
      </w:r>
      <w:r w:rsidRPr="00130FF4">
        <w:rPr>
          <w:sz w:val="28"/>
          <w:szCs w:val="28"/>
        </w:rPr>
        <w:t>ubcommittees</w:t>
      </w:r>
      <w:r w:rsidR="00B508DE">
        <w:rPr>
          <w:sz w:val="28"/>
          <w:szCs w:val="28"/>
        </w:rPr>
        <w:t>/Teams</w:t>
      </w:r>
    </w:p>
    <w:p w14:paraId="34F2A886" w14:textId="77777777" w:rsidR="005D5E47" w:rsidRDefault="005D5E47">
      <w:pPr>
        <w:rPr>
          <w:rFonts w:ascii="Calibri" w:eastAsia="Calibri" w:hAnsi="Calibri" w:cs="Calibri"/>
          <w:sz w:val="20"/>
          <w:szCs w:val="20"/>
        </w:rPr>
        <w:sectPr w:rsidR="005D5E47" w:rsidSect="00C22EA6">
          <w:type w:val="continuous"/>
          <w:pgSz w:w="12240" w:h="15840"/>
          <w:pgMar w:top="1440" w:right="1440" w:bottom="180" w:left="1440" w:header="720" w:footer="720" w:gutter="0"/>
          <w:cols w:space="720"/>
        </w:sectPr>
      </w:pPr>
    </w:p>
    <w:p w14:paraId="34F2A887" w14:textId="62877F3E" w:rsidR="00E0530E" w:rsidRPr="002B3E78" w:rsidRDefault="003D3B4B" w:rsidP="00130FF4">
      <w:pPr>
        <w:pStyle w:val="Heading2"/>
        <w:rPr>
          <w:rFonts w:hAnsi="Calibri"/>
          <w:spacing w:val="0"/>
        </w:rPr>
      </w:pPr>
      <w:r w:rsidRPr="002B3E78">
        <w:rPr>
          <w:rFonts w:hAnsi="Calibri"/>
          <w:spacing w:val="0"/>
        </w:rPr>
        <w:t>Officer Health &amp; Fitness Promotion</w:t>
      </w:r>
      <w:r w:rsidR="00B508DE">
        <w:rPr>
          <w:rFonts w:hAnsi="Calibri"/>
          <w:spacing w:val="0"/>
        </w:rPr>
        <w:t xml:space="preserve"> </w:t>
      </w:r>
      <w:proofErr w:type="spellStart"/>
      <w:r w:rsidR="00B508DE">
        <w:rPr>
          <w:rFonts w:hAnsi="Calibri"/>
          <w:spacing w:val="0"/>
        </w:rPr>
        <w:t>Subcommitee</w:t>
      </w:r>
      <w:proofErr w:type="spellEnd"/>
      <w:r w:rsidRPr="002B3E78">
        <w:rPr>
          <w:rFonts w:hAnsi="Calibri"/>
          <w:spacing w:val="0"/>
        </w:rPr>
        <w:t>:</w:t>
      </w:r>
    </w:p>
    <w:p w14:paraId="34F2A888" w14:textId="77777777" w:rsidR="00E0530E" w:rsidRPr="002B3E78" w:rsidRDefault="007F0D06" w:rsidP="007F0D06">
      <w:pPr>
        <w:pStyle w:val="BodyText"/>
        <w:ind w:left="0"/>
        <w:jc w:val="both"/>
        <w:rPr>
          <w:rFonts w:cs="Calibri"/>
          <w:sz w:val="22"/>
          <w:szCs w:val="22"/>
        </w:rPr>
      </w:pPr>
      <w:r w:rsidRPr="002B3E78">
        <w:rPr>
          <w:color w:val="252525"/>
          <w:sz w:val="22"/>
          <w:szCs w:val="22"/>
        </w:rPr>
        <w:t>R</w:t>
      </w:r>
      <w:r w:rsidR="003D3B4B" w:rsidRPr="002B3E78">
        <w:rPr>
          <w:color w:val="252525"/>
          <w:sz w:val="22"/>
          <w:szCs w:val="22"/>
        </w:rPr>
        <w:t>eports on the US Regional Fitness Events Log, coordinates Fitness Corner articles for</w:t>
      </w:r>
      <w:r w:rsidR="006137C0" w:rsidRPr="002B3E78">
        <w:rPr>
          <w:color w:val="252525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>The Junior Officer Chronicles (JOC), gathers and reports Get</w:t>
      </w:r>
      <w:r w:rsidR="003D3B4B" w:rsidRPr="002B3E78">
        <w:rPr>
          <w:color w:val="252525"/>
          <w:w w:val="99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>Fit-Stay Fit tips, reports on</w:t>
      </w:r>
      <w:r w:rsidRPr="002B3E78">
        <w:rPr>
          <w:color w:val="252525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>PHS Athletics activities and news, and coordinates and reports on the resource listing of federal</w:t>
      </w:r>
      <w:r w:rsidR="003D3B4B" w:rsidRPr="002B3E78">
        <w:rPr>
          <w:color w:val="252525"/>
          <w:w w:val="99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>employee wellness facilities and programs.</w:t>
      </w:r>
    </w:p>
    <w:p w14:paraId="34F2A889" w14:textId="77777777" w:rsidR="00E0530E" w:rsidRPr="002B3E78" w:rsidRDefault="00E0530E" w:rsidP="007F0D06">
      <w:pPr>
        <w:rPr>
          <w:rFonts w:ascii="Calibri" w:eastAsia="Calibri" w:hAnsi="Calibri" w:cs="Calibri"/>
          <w:sz w:val="26"/>
          <w:szCs w:val="26"/>
        </w:rPr>
      </w:pPr>
    </w:p>
    <w:p w14:paraId="34F2A88A" w14:textId="3A385FEF" w:rsidR="00E0530E" w:rsidRPr="002B3E78" w:rsidRDefault="003D3B4B" w:rsidP="00130FF4">
      <w:pPr>
        <w:pStyle w:val="Heading2"/>
        <w:rPr>
          <w:rFonts w:hAnsi="Calibri" w:cs="Calibri"/>
          <w:bCs/>
          <w:i/>
          <w:spacing w:val="0"/>
        </w:rPr>
      </w:pPr>
      <w:r w:rsidRPr="002B3E78">
        <w:rPr>
          <w:rFonts w:hAnsi="Calibri"/>
          <w:spacing w:val="0"/>
        </w:rPr>
        <w:t>A</w:t>
      </w:r>
      <w:r w:rsidR="005062E1" w:rsidRPr="002B3E78">
        <w:rPr>
          <w:rFonts w:hAnsi="Calibri"/>
          <w:spacing w:val="0"/>
        </w:rPr>
        <w:t xml:space="preserve">nnual </w:t>
      </w:r>
      <w:r w:rsidRPr="002B3E78">
        <w:rPr>
          <w:rFonts w:hAnsi="Calibri"/>
          <w:spacing w:val="0"/>
        </w:rPr>
        <w:t>P</w:t>
      </w:r>
      <w:r w:rsidR="005062E1" w:rsidRPr="002B3E78">
        <w:rPr>
          <w:rFonts w:hAnsi="Calibri"/>
          <w:spacing w:val="0"/>
        </w:rPr>
        <w:t xml:space="preserve">hysical </w:t>
      </w:r>
      <w:r w:rsidRPr="002B3E78">
        <w:rPr>
          <w:rFonts w:hAnsi="Calibri"/>
          <w:spacing w:val="0"/>
        </w:rPr>
        <w:t>F</w:t>
      </w:r>
      <w:r w:rsidR="005062E1" w:rsidRPr="002B3E78">
        <w:rPr>
          <w:rFonts w:hAnsi="Calibri"/>
          <w:spacing w:val="0"/>
        </w:rPr>
        <w:t xml:space="preserve">itness </w:t>
      </w:r>
      <w:r w:rsidRPr="002B3E78">
        <w:rPr>
          <w:rFonts w:hAnsi="Calibri"/>
          <w:spacing w:val="0"/>
        </w:rPr>
        <w:t>T</w:t>
      </w:r>
      <w:r w:rsidR="005062E1" w:rsidRPr="002B3E78">
        <w:rPr>
          <w:rFonts w:hAnsi="Calibri"/>
          <w:spacing w:val="0"/>
        </w:rPr>
        <w:t>est (APFT)</w:t>
      </w:r>
      <w:r w:rsidR="00B508DE">
        <w:rPr>
          <w:rFonts w:hAnsi="Calibri"/>
          <w:spacing w:val="0"/>
        </w:rPr>
        <w:t xml:space="preserve"> Team</w:t>
      </w:r>
      <w:r w:rsidRPr="002B3E78">
        <w:rPr>
          <w:rFonts w:hAnsi="Calibri"/>
          <w:spacing w:val="0"/>
        </w:rPr>
        <w:t>:</w:t>
      </w:r>
    </w:p>
    <w:p w14:paraId="34F2A88B" w14:textId="40CE0568" w:rsidR="00E0530E" w:rsidRPr="002B3E78" w:rsidRDefault="00374C08" w:rsidP="007F0D06">
      <w:pPr>
        <w:pStyle w:val="BodyText"/>
        <w:ind w:left="0"/>
        <w:jc w:val="both"/>
        <w:rPr>
          <w:rFonts w:cs="Calibri"/>
          <w:sz w:val="22"/>
          <w:szCs w:val="22"/>
        </w:rPr>
      </w:pPr>
      <w:r w:rsidRPr="002B3E78">
        <w:rPr>
          <w:color w:val="252525"/>
          <w:sz w:val="22"/>
          <w:szCs w:val="22"/>
        </w:rPr>
        <w:t>P</w:t>
      </w:r>
      <w:r w:rsidR="003D3B4B" w:rsidRPr="002B3E78">
        <w:rPr>
          <w:color w:val="252525"/>
          <w:sz w:val="22"/>
          <w:szCs w:val="22"/>
        </w:rPr>
        <w:t xml:space="preserve">ulls together APFT opportunities (by geographic area) and </w:t>
      </w:r>
      <w:r w:rsidR="00E960E1">
        <w:rPr>
          <w:color w:val="252525"/>
          <w:sz w:val="22"/>
          <w:szCs w:val="22"/>
        </w:rPr>
        <w:t>answers any questions on the APFT</w:t>
      </w:r>
      <w:r w:rsidR="003D3B4B" w:rsidRPr="002B3E78">
        <w:rPr>
          <w:color w:val="252525"/>
          <w:sz w:val="22"/>
          <w:szCs w:val="22"/>
        </w:rPr>
        <w:t>.</w:t>
      </w:r>
    </w:p>
    <w:p w14:paraId="34F2A88C" w14:textId="77777777" w:rsidR="00E0530E" w:rsidRPr="002B3E78" w:rsidRDefault="00E0530E" w:rsidP="007F0D06">
      <w:pPr>
        <w:rPr>
          <w:rFonts w:ascii="Calibri" w:eastAsia="Calibri" w:hAnsi="Calibri" w:cs="Calibri"/>
          <w:sz w:val="26"/>
          <w:szCs w:val="26"/>
        </w:rPr>
      </w:pPr>
    </w:p>
    <w:p w14:paraId="34F2A88D" w14:textId="30B60668" w:rsidR="00E0530E" w:rsidRPr="002B3E78" w:rsidRDefault="00A8044F" w:rsidP="00130FF4">
      <w:pPr>
        <w:pStyle w:val="Heading2"/>
        <w:rPr>
          <w:rFonts w:hAnsi="Calibri"/>
          <w:bCs/>
          <w:i/>
          <w:spacing w:val="0"/>
        </w:rPr>
      </w:pPr>
      <w:r w:rsidRPr="002B3E78">
        <w:rPr>
          <w:rFonts w:hAnsi="Calibri"/>
          <w:spacing w:val="0"/>
        </w:rPr>
        <w:t>Behavioral Health</w:t>
      </w:r>
      <w:r w:rsidR="00B508DE">
        <w:rPr>
          <w:rFonts w:hAnsi="Calibri"/>
          <w:spacing w:val="0"/>
        </w:rPr>
        <w:t xml:space="preserve"> Team</w:t>
      </w:r>
      <w:r w:rsidR="003D3B4B" w:rsidRPr="002B3E78">
        <w:rPr>
          <w:rFonts w:hAnsi="Calibri"/>
          <w:spacing w:val="0"/>
        </w:rPr>
        <w:t>:</w:t>
      </w:r>
    </w:p>
    <w:p w14:paraId="34F2A88E" w14:textId="77777777" w:rsidR="00E0530E" w:rsidRPr="002B3E78" w:rsidRDefault="00374C08" w:rsidP="007F0D06">
      <w:pPr>
        <w:pStyle w:val="BodyText"/>
        <w:ind w:left="0"/>
        <w:jc w:val="both"/>
        <w:rPr>
          <w:rFonts w:cs="Calibri"/>
          <w:sz w:val="22"/>
          <w:szCs w:val="22"/>
        </w:rPr>
      </w:pPr>
      <w:r w:rsidRPr="002B3E78">
        <w:rPr>
          <w:sz w:val="22"/>
          <w:szCs w:val="22"/>
        </w:rPr>
        <w:t>C</w:t>
      </w:r>
      <w:r w:rsidR="003D3B4B" w:rsidRPr="002B3E78">
        <w:rPr>
          <w:sz w:val="22"/>
          <w:szCs w:val="22"/>
        </w:rPr>
        <w:t>oordinates with PHS Corps Cares and other PHS support committees to ensure there are resources to support the mental health of junior officers.</w:t>
      </w:r>
    </w:p>
    <w:p w14:paraId="34F2A88F" w14:textId="77777777" w:rsidR="007F0D06" w:rsidRPr="002B3E78" w:rsidRDefault="007F0D06" w:rsidP="00130FF4">
      <w:pPr>
        <w:pStyle w:val="BodyText"/>
        <w:rPr>
          <w:sz w:val="26"/>
          <w:szCs w:val="26"/>
        </w:rPr>
      </w:pPr>
    </w:p>
    <w:p w14:paraId="34F2A890" w14:textId="1ABBC9A4" w:rsidR="007F0D06" w:rsidRPr="002B3E78" w:rsidRDefault="007F0D06" w:rsidP="00130FF4">
      <w:pPr>
        <w:pStyle w:val="Heading2"/>
        <w:rPr>
          <w:rFonts w:hAnsi="Calibri"/>
          <w:bCs/>
          <w:i/>
          <w:spacing w:val="0"/>
        </w:rPr>
      </w:pPr>
      <w:r w:rsidRPr="002B3E78">
        <w:rPr>
          <w:rFonts w:hAnsi="Calibri"/>
          <w:spacing w:val="0"/>
        </w:rPr>
        <w:t>Basic Life Support (BLS)</w:t>
      </w:r>
      <w:r w:rsidR="00B508DE">
        <w:rPr>
          <w:rFonts w:hAnsi="Calibri"/>
          <w:spacing w:val="0"/>
        </w:rPr>
        <w:t xml:space="preserve"> Team</w:t>
      </w:r>
      <w:r w:rsidRPr="002B3E78">
        <w:rPr>
          <w:rFonts w:hAnsi="Calibri"/>
          <w:spacing w:val="0"/>
        </w:rPr>
        <w:t>:</w:t>
      </w:r>
    </w:p>
    <w:p w14:paraId="34F2A891" w14:textId="77777777" w:rsidR="007F0D06" w:rsidRPr="002B3E78" w:rsidRDefault="00374C08" w:rsidP="007F0D06">
      <w:pPr>
        <w:pStyle w:val="BodyText"/>
        <w:ind w:left="0"/>
        <w:jc w:val="both"/>
      </w:pPr>
      <w:r w:rsidRPr="002B3E78">
        <w:rPr>
          <w:sz w:val="22"/>
          <w:szCs w:val="22"/>
        </w:rPr>
        <w:t>G</w:t>
      </w:r>
      <w:r w:rsidR="007F0D06" w:rsidRPr="002B3E78">
        <w:rPr>
          <w:sz w:val="22"/>
          <w:szCs w:val="22"/>
        </w:rPr>
        <w:t>athers and shares information on basic life support (BLS) recertification opportunities by geographic area</w:t>
      </w:r>
      <w:r w:rsidR="007F0D06" w:rsidRPr="002B3E78">
        <w:t>.</w:t>
      </w:r>
    </w:p>
    <w:p w14:paraId="34F2A892" w14:textId="3B03775A" w:rsidR="00A8044F" w:rsidRPr="002B3E78" w:rsidRDefault="007F0D06" w:rsidP="00130FF4">
      <w:pPr>
        <w:pStyle w:val="Heading2"/>
        <w:rPr>
          <w:rFonts w:hAnsi="Calibri"/>
          <w:spacing w:val="0"/>
        </w:rPr>
      </w:pPr>
      <w:r w:rsidRPr="002B3E78">
        <w:rPr>
          <w:rFonts w:hAnsi="Calibri"/>
          <w:spacing w:val="0"/>
        </w:rPr>
        <w:t xml:space="preserve"> </w:t>
      </w:r>
      <w:r w:rsidRPr="002B3E78">
        <w:rPr>
          <w:rFonts w:hAnsi="Calibri"/>
          <w:spacing w:val="0"/>
        </w:rPr>
        <w:br w:type="column"/>
      </w:r>
      <w:r w:rsidR="003D3B4B" w:rsidRPr="002B3E78">
        <w:rPr>
          <w:rFonts w:hAnsi="Calibri"/>
          <w:spacing w:val="0"/>
        </w:rPr>
        <w:t>Training &amp; Exercise</w:t>
      </w:r>
      <w:r w:rsidR="00B508DE">
        <w:rPr>
          <w:rFonts w:hAnsi="Calibri"/>
          <w:spacing w:val="0"/>
        </w:rPr>
        <w:t xml:space="preserve"> Team</w:t>
      </w:r>
      <w:r w:rsidR="003D3B4B" w:rsidRPr="002B3E78">
        <w:rPr>
          <w:rFonts w:hAnsi="Calibri"/>
          <w:spacing w:val="0"/>
        </w:rPr>
        <w:t xml:space="preserve">: </w:t>
      </w:r>
    </w:p>
    <w:p w14:paraId="34F2A893" w14:textId="57F9F745" w:rsidR="00E0530E" w:rsidRPr="002B3E78" w:rsidRDefault="00374C08" w:rsidP="007F0D06">
      <w:pPr>
        <w:pStyle w:val="BodyText"/>
        <w:ind w:left="0"/>
        <w:jc w:val="both"/>
        <w:rPr>
          <w:sz w:val="22"/>
          <w:szCs w:val="22"/>
        </w:rPr>
      </w:pPr>
      <w:r w:rsidRPr="002B3E78">
        <w:rPr>
          <w:rFonts w:cs="Calibri"/>
          <w:color w:val="252525"/>
          <w:sz w:val="22"/>
          <w:szCs w:val="22"/>
        </w:rPr>
        <w:t>P</w:t>
      </w:r>
      <w:r w:rsidR="003D3B4B" w:rsidRPr="002B3E78">
        <w:rPr>
          <w:color w:val="252525"/>
          <w:sz w:val="22"/>
          <w:szCs w:val="22"/>
        </w:rPr>
        <w:t>ulls together</w:t>
      </w:r>
      <w:r w:rsidR="003D3B4B" w:rsidRPr="002B3E78">
        <w:rPr>
          <w:color w:val="252525"/>
          <w:w w:val="99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 xml:space="preserve">deployment-related training that would apply to all categories to enhance </w:t>
      </w:r>
      <w:r w:rsidR="003D3B4B" w:rsidRPr="002B3E78">
        <w:rPr>
          <w:rFonts w:cs="Calibri"/>
          <w:color w:val="252525"/>
          <w:sz w:val="22"/>
          <w:szCs w:val="22"/>
        </w:rPr>
        <w:t>officers’ skills and readiness potential and share opportunities for officers to be a part of preparedness exercises. They i</w:t>
      </w:r>
      <w:r w:rsidR="003D3B4B" w:rsidRPr="002B3E78">
        <w:rPr>
          <w:color w:val="252525"/>
          <w:sz w:val="22"/>
          <w:szCs w:val="22"/>
        </w:rPr>
        <w:t>nterview</w:t>
      </w:r>
      <w:r w:rsidR="003D3B4B" w:rsidRPr="002B3E78">
        <w:rPr>
          <w:color w:val="252525"/>
          <w:w w:val="99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 xml:space="preserve">officers and share their stories of unique training opportunities through </w:t>
      </w:r>
      <w:r w:rsidR="003D3B4B" w:rsidRPr="002B3E78">
        <w:rPr>
          <w:rFonts w:cs="Calibri"/>
          <w:color w:val="252525"/>
          <w:sz w:val="22"/>
          <w:szCs w:val="22"/>
        </w:rPr>
        <w:t>The JOC</w:t>
      </w:r>
      <w:r w:rsidR="00B508DE">
        <w:rPr>
          <w:color w:val="252525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>and other Corps publications.</w:t>
      </w:r>
    </w:p>
    <w:p w14:paraId="34F2A894" w14:textId="77777777" w:rsidR="007F0D06" w:rsidRPr="002B3E78" w:rsidRDefault="007F0D06" w:rsidP="00130FF4">
      <w:pPr>
        <w:pStyle w:val="BodyText"/>
        <w:rPr>
          <w:sz w:val="26"/>
          <w:szCs w:val="26"/>
        </w:rPr>
      </w:pPr>
    </w:p>
    <w:p w14:paraId="34F2A895" w14:textId="3EF2F2AB" w:rsidR="00E0530E" w:rsidRPr="002B3E78" w:rsidRDefault="003D3B4B" w:rsidP="00130FF4">
      <w:pPr>
        <w:pStyle w:val="Heading2"/>
        <w:rPr>
          <w:rFonts w:hAnsi="Calibri" w:cs="Calibri"/>
          <w:bCs/>
          <w:i/>
          <w:spacing w:val="0"/>
        </w:rPr>
      </w:pPr>
      <w:r w:rsidRPr="002B3E78">
        <w:rPr>
          <w:rFonts w:hAnsi="Calibri"/>
          <w:spacing w:val="0"/>
        </w:rPr>
        <w:t>Deployment</w:t>
      </w:r>
      <w:r w:rsidR="00B508DE">
        <w:rPr>
          <w:rFonts w:hAnsi="Calibri"/>
          <w:spacing w:val="0"/>
        </w:rPr>
        <w:t xml:space="preserve"> Subcommittee</w:t>
      </w:r>
      <w:r w:rsidRPr="002B3E78">
        <w:rPr>
          <w:rFonts w:hAnsi="Calibri"/>
          <w:spacing w:val="0"/>
        </w:rPr>
        <w:t>:</w:t>
      </w:r>
    </w:p>
    <w:p w14:paraId="34F2A896" w14:textId="1A72DEF2" w:rsidR="00E0530E" w:rsidRPr="002B3E78" w:rsidRDefault="00374C08" w:rsidP="007F0D06">
      <w:pPr>
        <w:pStyle w:val="BodyText"/>
        <w:ind w:left="0"/>
        <w:jc w:val="both"/>
        <w:rPr>
          <w:color w:val="252525"/>
          <w:sz w:val="22"/>
          <w:szCs w:val="22"/>
        </w:rPr>
      </w:pPr>
      <w:r w:rsidRPr="002B3E78">
        <w:rPr>
          <w:color w:val="252525"/>
          <w:sz w:val="22"/>
          <w:szCs w:val="22"/>
        </w:rPr>
        <w:t>S</w:t>
      </w:r>
      <w:r w:rsidR="003D3B4B" w:rsidRPr="002B3E78">
        <w:rPr>
          <w:color w:val="252525"/>
          <w:sz w:val="22"/>
          <w:szCs w:val="22"/>
        </w:rPr>
        <w:t xml:space="preserve">erves as a resource for any deployment-related questions and works closely with </w:t>
      </w:r>
      <w:r w:rsidR="007F0D06" w:rsidRPr="002B3E78">
        <w:rPr>
          <w:color w:val="252525"/>
          <w:sz w:val="22"/>
          <w:szCs w:val="22"/>
        </w:rPr>
        <w:t xml:space="preserve">Readiness and Deployment </w:t>
      </w:r>
      <w:r w:rsidR="00B508DE">
        <w:rPr>
          <w:color w:val="252525"/>
          <w:sz w:val="22"/>
          <w:szCs w:val="22"/>
        </w:rPr>
        <w:t>Branch</w:t>
      </w:r>
      <w:r w:rsidR="007F0D06" w:rsidRPr="002B3E78">
        <w:rPr>
          <w:color w:val="252525"/>
          <w:sz w:val="22"/>
          <w:szCs w:val="22"/>
        </w:rPr>
        <w:t xml:space="preserve"> (</w:t>
      </w:r>
      <w:r w:rsidR="003D3B4B" w:rsidRPr="002B3E78">
        <w:rPr>
          <w:color w:val="252525"/>
          <w:sz w:val="22"/>
          <w:szCs w:val="22"/>
        </w:rPr>
        <w:t>R</w:t>
      </w:r>
      <w:r w:rsidR="00B508DE">
        <w:rPr>
          <w:color w:val="252525"/>
          <w:sz w:val="22"/>
          <w:szCs w:val="22"/>
        </w:rPr>
        <w:t>DB</w:t>
      </w:r>
      <w:r w:rsidR="007F0D06" w:rsidRPr="002B3E78">
        <w:rPr>
          <w:color w:val="252525"/>
          <w:sz w:val="22"/>
          <w:szCs w:val="22"/>
        </w:rPr>
        <w:t>)</w:t>
      </w:r>
      <w:r w:rsidR="003D3B4B" w:rsidRPr="002B3E78">
        <w:rPr>
          <w:color w:val="252525"/>
          <w:sz w:val="22"/>
          <w:szCs w:val="22"/>
        </w:rPr>
        <w:t xml:space="preserve">. They interview officers and share their stories of unique deployments, what skills/training they found most useful and any lessons learned </w:t>
      </w:r>
      <w:r w:rsidR="006137C0" w:rsidRPr="002B3E78">
        <w:rPr>
          <w:color w:val="252525"/>
          <w:sz w:val="22"/>
          <w:szCs w:val="22"/>
        </w:rPr>
        <w:t>(</w:t>
      </w:r>
      <w:r w:rsidR="003D3B4B" w:rsidRPr="002B3E78">
        <w:rPr>
          <w:color w:val="252525"/>
          <w:sz w:val="22"/>
          <w:szCs w:val="22"/>
        </w:rPr>
        <w:t>published via The JOC</w:t>
      </w:r>
      <w:r w:rsidR="00B508DE">
        <w:rPr>
          <w:color w:val="252525"/>
          <w:sz w:val="22"/>
          <w:szCs w:val="22"/>
        </w:rPr>
        <w:t xml:space="preserve"> </w:t>
      </w:r>
      <w:r w:rsidR="003D3B4B" w:rsidRPr="002B3E78">
        <w:rPr>
          <w:color w:val="252525"/>
          <w:sz w:val="22"/>
          <w:szCs w:val="22"/>
        </w:rPr>
        <w:t>and other Corps publications</w:t>
      </w:r>
      <w:r w:rsidR="006137C0" w:rsidRPr="002B3E78">
        <w:rPr>
          <w:color w:val="252525"/>
          <w:sz w:val="22"/>
          <w:szCs w:val="22"/>
        </w:rPr>
        <w:t>)</w:t>
      </w:r>
      <w:r w:rsidR="003D3B4B" w:rsidRPr="002B3E78">
        <w:rPr>
          <w:color w:val="252525"/>
          <w:sz w:val="22"/>
          <w:szCs w:val="22"/>
        </w:rPr>
        <w:t>.</w:t>
      </w:r>
    </w:p>
    <w:p w14:paraId="34F2A897" w14:textId="77777777" w:rsidR="00130FF4" w:rsidRPr="002B3E78" w:rsidRDefault="00130FF4" w:rsidP="007F0D06">
      <w:pPr>
        <w:pStyle w:val="BodyText"/>
        <w:ind w:left="0"/>
        <w:jc w:val="both"/>
        <w:rPr>
          <w:rFonts w:cs="Calibri"/>
          <w:sz w:val="26"/>
          <w:szCs w:val="26"/>
        </w:rPr>
      </w:pPr>
    </w:p>
    <w:p w14:paraId="34F2A898" w14:textId="77777777" w:rsidR="007F0D06" w:rsidRPr="002B3E78" w:rsidRDefault="007F0D06" w:rsidP="00130FF4">
      <w:pPr>
        <w:pStyle w:val="Heading2"/>
        <w:rPr>
          <w:rFonts w:hAnsi="Calibri" w:cs="Calibri"/>
          <w:bCs/>
          <w:i/>
          <w:spacing w:val="0"/>
        </w:rPr>
      </w:pPr>
      <w:bookmarkStart w:id="0" w:name="_Hlk53065696"/>
      <w:r w:rsidRPr="002B3E78">
        <w:rPr>
          <w:rFonts w:hAnsi="Calibri"/>
          <w:spacing w:val="0"/>
        </w:rPr>
        <w:t>The Committee also includes:</w:t>
      </w:r>
    </w:p>
    <w:p w14:paraId="34F2A899" w14:textId="77777777" w:rsidR="007F0D06" w:rsidRPr="002B3E78" w:rsidRDefault="007F0D06" w:rsidP="00130FF4">
      <w:pPr>
        <w:pStyle w:val="ListParagraph"/>
        <w:rPr>
          <w:rFonts w:hAnsi="Calibri"/>
          <w:spacing w:val="0"/>
        </w:rPr>
      </w:pPr>
      <w:r w:rsidRPr="002B3E78">
        <w:rPr>
          <w:rFonts w:hAnsi="Calibri"/>
          <w:spacing w:val="0"/>
        </w:rPr>
        <w:t>Secretary</w:t>
      </w:r>
    </w:p>
    <w:p w14:paraId="34F2A89A" w14:textId="77777777" w:rsidR="007F0D06" w:rsidRPr="002B3E78" w:rsidRDefault="007F0D06" w:rsidP="00130FF4">
      <w:pPr>
        <w:pStyle w:val="ListParagraph"/>
        <w:rPr>
          <w:rFonts w:hAnsi="Calibri"/>
          <w:spacing w:val="0"/>
        </w:rPr>
      </w:pPr>
      <w:r w:rsidRPr="002B3E78">
        <w:rPr>
          <w:rFonts w:hAnsi="Calibri"/>
          <w:spacing w:val="0"/>
        </w:rPr>
        <w:t>Website Coordinator</w:t>
      </w:r>
    </w:p>
    <w:p w14:paraId="34F2A89B" w14:textId="77777777" w:rsidR="00B508DE" w:rsidRPr="00B508DE" w:rsidRDefault="007F0D06" w:rsidP="00B508DE">
      <w:pPr>
        <w:numPr>
          <w:ilvl w:val="1"/>
          <w:numId w:val="3"/>
        </w:numPr>
        <w:tabs>
          <w:tab w:val="left" w:pos="3021"/>
        </w:tabs>
        <w:spacing w:line="340" w:lineRule="exact"/>
        <w:ind w:left="450"/>
        <w:rPr>
          <w:rFonts w:ascii="Calibri" w:eastAsia="Calibri" w:hAnsi="Calibri" w:cs="Calibri"/>
        </w:rPr>
      </w:pPr>
      <w:r w:rsidRPr="002B3E78">
        <w:rPr>
          <w:rFonts w:ascii="Calibri" w:hAnsi="Calibri"/>
          <w:color w:val="252525"/>
        </w:rPr>
        <w:t>SOP Coordinator</w:t>
      </w:r>
    </w:p>
    <w:p w14:paraId="00E5DCA8" w14:textId="3C24336F" w:rsidR="00B508DE" w:rsidRPr="00B508DE" w:rsidRDefault="00B508DE" w:rsidP="00B508DE">
      <w:pPr>
        <w:numPr>
          <w:ilvl w:val="1"/>
          <w:numId w:val="3"/>
        </w:numPr>
        <w:tabs>
          <w:tab w:val="left" w:pos="3021"/>
        </w:tabs>
        <w:spacing w:line="340" w:lineRule="exact"/>
        <w:ind w:left="450"/>
        <w:rPr>
          <w:rFonts w:ascii="Calibri" w:eastAsia="Calibri" w:hAnsi="Calibri" w:cs="Calibri"/>
        </w:rPr>
      </w:pPr>
      <w:r w:rsidRPr="002B3E78">
        <w:rPr>
          <w:rFonts w:ascii="Calibri" w:hAnsi="Calibri"/>
          <w:color w:val="252525"/>
        </w:rPr>
        <w:t>S</w:t>
      </w:r>
      <w:r>
        <w:rPr>
          <w:rFonts w:ascii="Calibri" w:hAnsi="Calibri"/>
          <w:color w:val="252525"/>
        </w:rPr>
        <w:t>ocial Media Liaison</w:t>
      </w:r>
    </w:p>
    <w:p w14:paraId="24055D85" w14:textId="7A904834" w:rsidR="00B508DE" w:rsidRDefault="00B508DE" w:rsidP="00B508DE">
      <w:pPr>
        <w:numPr>
          <w:ilvl w:val="1"/>
          <w:numId w:val="3"/>
        </w:numPr>
        <w:tabs>
          <w:tab w:val="left" w:pos="3021"/>
        </w:tabs>
        <w:spacing w:line="340" w:lineRule="exact"/>
        <w:ind w:left="450"/>
        <w:rPr>
          <w:rFonts w:ascii="Calibri" w:eastAsia="Calibri" w:hAnsi="Calibri" w:cs="Calibri"/>
        </w:rPr>
      </w:pPr>
      <w:r w:rsidRPr="00B508DE">
        <w:rPr>
          <w:rFonts w:ascii="Calibri" w:hAnsi="Calibri"/>
          <w:color w:val="252525"/>
        </w:rPr>
        <w:t>Strategic Planning Liaison</w:t>
      </w:r>
    </w:p>
    <w:p w14:paraId="34F2A89C" w14:textId="77777777" w:rsidR="00B508DE" w:rsidRPr="00B508DE" w:rsidRDefault="00B508DE" w:rsidP="00B508DE">
      <w:pPr>
        <w:tabs>
          <w:tab w:val="left" w:pos="3021"/>
        </w:tabs>
        <w:spacing w:line="340" w:lineRule="exact"/>
        <w:rPr>
          <w:rFonts w:ascii="Calibri" w:eastAsia="Calibri" w:hAnsi="Calibri" w:cs="Calibri"/>
        </w:rPr>
        <w:sectPr w:rsidR="00B508DE" w:rsidRPr="00B508DE" w:rsidSect="00C22EA6">
          <w:type w:val="continuous"/>
          <w:pgSz w:w="12240" w:h="15840"/>
          <w:pgMar w:top="1440" w:right="1440" w:bottom="270" w:left="1440" w:header="720" w:footer="720" w:gutter="0"/>
          <w:cols w:num="2" w:space="288"/>
        </w:sectPr>
      </w:pPr>
    </w:p>
    <w:p w14:paraId="34F2A89D" w14:textId="77777777" w:rsidR="00E0530E" w:rsidRDefault="00E0530E">
      <w:pPr>
        <w:rPr>
          <w:rFonts w:ascii="Calibri" w:eastAsia="Calibri" w:hAnsi="Calibri" w:cs="Calibri"/>
          <w:sz w:val="20"/>
          <w:szCs w:val="20"/>
        </w:rPr>
      </w:pPr>
    </w:p>
    <w:bookmarkEnd w:id="0"/>
    <w:p w14:paraId="34F2A89E" w14:textId="77777777" w:rsidR="00C22EA6" w:rsidRDefault="00C22EA6" w:rsidP="00C22EA6">
      <w:pPr>
        <w:pStyle w:val="Heading3"/>
        <w:spacing w:before="172"/>
        <w:ind w:left="-180" w:right="-180" w:firstLine="0"/>
        <w:jc w:val="center"/>
        <w:rPr>
          <w:b/>
        </w:rPr>
      </w:pPr>
    </w:p>
    <w:p w14:paraId="34F2A89F" w14:textId="77777777" w:rsidR="00C22EA6" w:rsidRDefault="00C22EA6" w:rsidP="00C22EA6">
      <w:pPr>
        <w:pStyle w:val="Heading3"/>
        <w:spacing w:before="172"/>
        <w:ind w:left="-180" w:right="-180" w:firstLine="0"/>
        <w:jc w:val="center"/>
        <w:rPr>
          <w:b/>
        </w:rPr>
      </w:pPr>
    </w:p>
    <w:p w14:paraId="34F2A8A0" w14:textId="77777777" w:rsidR="00C22EA6" w:rsidRDefault="00C22EA6" w:rsidP="00C22EA6">
      <w:pPr>
        <w:pStyle w:val="Heading3"/>
        <w:spacing w:before="172"/>
        <w:ind w:left="-180" w:right="-180" w:firstLine="0"/>
        <w:jc w:val="center"/>
        <w:rPr>
          <w:b/>
        </w:rPr>
      </w:pPr>
    </w:p>
    <w:p w14:paraId="34F2A8A1" w14:textId="77777777" w:rsidR="00C22EA6" w:rsidRDefault="00C22EA6" w:rsidP="00C22EA6">
      <w:pPr>
        <w:pStyle w:val="Heading3"/>
        <w:spacing w:before="172"/>
        <w:ind w:left="-180" w:right="-180" w:firstLine="0"/>
        <w:jc w:val="center"/>
        <w:rPr>
          <w:b/>
        </w:rPr>
      </w:pPr>
      <w:r w:rsidRPr="006E2C0A">
        <w:rPr>
          <w:b/>
        </w:rPr>
        <w:t>Please</w:t>
      </w:r>
      <w:r w:rsidRPr="006E2C0A">
        <w:rPr>
          <w:b/>
          <w:spacing w:val="-9"/>
        </w:rPr>
        <w:t xml:space="preserve"> </w:t>
      </w:r>
      <w:r w:rsidRPr="006E2C0A">
        <w:rPr>
          <w:b/>
        </w:rPr>
        <w:t>visit</w:t>
      </w:r>
      <w:r w:rsidRPr="006E2C0A">
        <w:rPr>
          <w:b/>
          <w:spacing w:val="-10"/>
        </w:rPr>
        <w:t xml:space="preserve"> </w:t>
      </w:r>
      <w:r w:rsidRPr="006E2C0A">
        <w:rPr>
          <w:b/>
          <w:spacing w:val="-1"/>
        </w:rPr>
        <w:t>our</w:t>
      </w:r>
      <w:r w:rsidRPr="006E2C0A">
        <w:rPr>
          <w:b/>
          <w:spacing w:val="-7"/>
        </w:rPr>
        <w:t xml:space="preserve"> </w:t>
      </w:r>
      <w:r w:rsidRPr="006E2C0A">
        <w:rPr>
          <w:b/>
          <w:spacing w:val="-1"/>
        </w:rPr>
        <w:t>JOAG</w:t>
      </w:r>
      <w:r w:rsidRPr="006E2C0A">
        <w:rPr>
          <w:b/>
          <w:spacing w:val="-9"/>
        </w:rPr>
        <w:t xml:space="preserve"> </w:t>
      </w:r>
      <w:r w:rsidRPr="006E2C0A">
        <w:rPr>
          <w:b/>
        </w:rPr>
        <w:t>Readiness</w:t>
      </w:r>
      <w:r w:rsidRPr="006E2C0A">
        <w:rPr>
          <w:b/>
          <w:spacing w:val="-11"/>
        </w:rPr>
        <w:t xml:space="preserve"> </w:t>
      </w:r>
      <w:r w:rsidRPr="006E2C0A">
        <w:rPr>
          <w:b/>
        </w:rPr>
        <w:t>&amp;</w:t>
      </w:r>
      <w:r w:rsidRPr="006E2C0A">
        <w:rPr>
          <w:b/>
          <w:spacing w:val="-7"/>
        </w:rPr>
        <w:t xml:space="preserve"> </w:t>
      </w:r>
      <w:r w:rsidRPr="006E2C0A">
        <w:rPr>
          <w:b/>
        </w:rPr>
        <w:t>Deployment</w:t>
      </w:r>
      <w:r w:rsidRPr="006E2C0A">
        <w:rPr>
          <w:b/>
          <w:spacing w:val="-10"/>
        </w:rPr>
        <w:t xml:space="preserve"> </w:t>
      </w:r>
      <w:r w:rsidRPr="006E2C0A">
        <w:rPr>
          <w:b/>
          <w:spacing w:val="-1"/>
        </w:rPr>
        <w:t>Committee</w:t>
      </w:r>
      <w:r w:rsidRPr="006E2C0A">
        <w:rPr>
          <w:b/>
          <w:spacing w:val="-4"/>
        </w:rPr>
        <w:t xml:space="preserve"> </w:t>
      </w:r>
      <w:r w:rsidRPr="006E2C0A">
        <w:rPr>
          <w:b/>
          <w:spacing w:val="-1"/>
        </w:rPr>
        <w:t>Website</w:t>
      </w:r>
      <w:r w:rsidRPr="006E2C0A">
        <w:rPr>
          <w:b/>
          <w:spacing w:val="-7"/>
        </w:rPr>
        <w:t xml:space="preserve"> </w:t>
      </w:r>
      <w:r w:rsidRPr="006E2C0A">
        <w:rPr>
          <w:b/>
        </w:rPr>
        <w:t>for</w:t>
      </w:r>
      <w:r w:rsidRPr="006E2C0A">
        <w:rPr>
          <w:b/>
          <w:spacing w:val="-9"/>
        </w:rPr>
        <w:t xml:space="preserve"> </w:t>
      </w:r>
      <w:r w:rsidRPr="006E2C0A">
        <w:rPr>
          <w:b/>
        </w:rPr>
        <w:t>more</w:t>
      </w:r>
      <w:r w:rsidRPr="006E2C0A">
        <w:rPr>
          <w:b/>
          <w:spacing w:val="-9"/>
        </w:rPr>
        <w:t xml:space="preserve"> </w:t>
      </w:r>
      <w:r w:rsidRPr="006E2C0A">
        <w:rPr>
          <w:b/>
        </w:rPr>
        <w:t>information:</w:t>
      </w:r>
    </w:p>
    <w:p w14:paraId="34F2A8A2" w14:textId="77777777" w:rsidR="00C22EA6" w:rsidRDefault="00C22EA6" w:rsidP="00C22EA6">
      <w:pPr>
        <w:pStyle w:val="Heading3"/>
        <w:ind w:left="-180" w:right="-180" w:firstLine="0"/>
        <w:jc w:val="center"/>
      </w:pPr>
      <w:r w:rsidRPr="006E2C0A">
        <w:rPr>
          <w:spacing w:val="-1"/>
        </w:rPr>
        <w:t>(</w:t>
      </w:r>
      <w:hyperlink r:id="rId10">
        <w:r w:rsidRPr="006E2C0A">
          <w:rPr>
            <w:color w:val="0000FF"/>
            <w:spacing w:val="-1"/>
            <w:u w:val="single"/>
          </w:rPr>
          <w:t>https://dcp.psc.gov/osg/JOAG/committees_readiness.aspx</w:t>
        </w:r>
      </w:hyperlink>
      <w:r>
        <w:rPr>
          <w:spacing w:val="-1"/>
        </w:rPr>
        <w:t>)</w:t>
      </w:r>
    </w:p>
    <w:p w14:paraId="34F2A8A3" w14:textId="77777777" w:rsidR="007F0D06" w:rsidRDefault="007F0D06"/>
    <w:sectPr w:rsidR="007F0D06" w:rsidSect="00C22EA6">
      <w:type w:val="continuous"/>
      <w:pgSz w:w="12240" w:h="15840"/>
      <w:pgMar w:top="144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D1BC" w14:textId="77777777" w:rsidR="00B42ED1" w:rsidRDefault="00B42ED1" w:rsidP="006E2C0A">
      <w:r>
        <w:separator/>
      </w:r>
    </w:p>
  </w:endnote>
  <w:endnote w:type="continuationSeparator" w:id="0">
    <w:p w14:paraId="06AE48CB" w14:textId="77777777" w:rsidR="00B42ED1" w:rsidRDefault="00B42ED1" w:rsidP="006E2C0A">
      <w:r>
        <w:continuationSeparator/>
      </w:r>
    </w:p>
  </w:endnote>
  <w:endnote w:type="continuationNotice" w:id="1">
    <w:p w14:paraId="027AA5D5" w14:textId="77777777" w:rsidR="00B42ED1" w:rsidRDefault="00B42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8C3A" w14:textId="77777777" w:rsidR="00B42ED1" w:rsidRDefault="00B42ED1" w:rsidP="006E2C0A">
      <w:r>
        <w:separator/>
      </w:r>
    </w:p>
  </w:footnote>
  <w:footnote w:type="continuationSeparator" w:id="0">
    <w:p w14:paraId="78089984" w14:textId="77777777" w:rsidR="00B42ED1" w:rsidRDefault="00B42ED1" w:rsidP="006E2C0A">
      <w:r>
        <w:continuationSeparator/>
      </w:r>
    </w:p>
  </w:footnote>
  <w:footnote w:type="continuationNotice" w:id="1">
    <w:p w14:paraId="1382EC25" w14:textId="77777777" w:rsidR="00B42ED1" w:rsidRDefault="00B42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5814"/>
    <w:multiLevelType w:val="hybridMultilevel"/>
    <w:tmpl w:val="2E6C74E8"/>
    <w:lvl w:ilvl="0" w:tplc="1CB6B9A8">
      <w:start w:val="1"/>
      <w:numFmt w:val="bullet"/>
      <w:lvlText w:val=""/>
      <w:lvlJc w:val="left"/>
      <w:pPr>
        <w:ind w:left="1314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6EFE63BE">
      <w:start w:val="1"/>
      <w:numFmt w:val="bullet"/>
      <w:pStyle w:val="ListParagraph"/>
      <w:lvlText w:val=""/>
      <w:lvlJc w:val="left"/>
      <w:pPr>
        <w:ind w:left="1314" w:hanging="360"/>
      </w:pPr>
      <w:rPr>
        <w:rFonts w:ascii="Symbol" w:eastAsia="Symbol" w:hAnsi="Symbol" w:hint="default"/>
        <w:color w:val="252525"/>
        <w:w w:val="98"/>
        <w:sz w:val="26"/>
        <w:szCs w:val="26"/>
      </w:rPr>
    </w:lvl>
    <w:lvl w:ilvl="2" w:tplc="94503A8E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3" w:tplc="BB0C30E4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4" w:tplc="03B6B8C4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5" w:tplc="D0EC8C6C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6" w:tplc="AF524B9C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1ACEB3BA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9650EA56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" w15:restartNumberingAfterBreak="0">
    <w:nsid w:val="4A21201F"/>
    <w:multiLevelType w:val="hybridMultilevel"/>
    <w:tmpl w:val="E5ACB59E"/>
    <w:lvl w:ilvl="0" w:tplc="CD140ED4">
      <w:start w:val="1"/>
      <w:numFmt w:val="bullet"/>
      <w:lvlText w:val=""/>
      <w:lvlJc w:val="left"/>
      <w:pPr>
        <w:ind w:left="1314" w:hanging="360"/>
      </w:pPr>
      <w:rPr>
        <w:rFonts w:ascii="Symbol" w:eastAsia="Symbol" w:hAnsi="Symbol" w:hint="default"/>
        <w:w w:val="98"/>
        <w:sz w:val="26"/>
        <w:szCs w:val="26"/>
      </w:rPr>
    </w:lvl>
    <w:lvl w:ilvl="1" w:tplc="F560276A">
      <w:start w:val="1"/>
      <w:numFmt w:val="bullet"/>
      <w:lvlText w:val=""/>
      <w:lvlJc w:val="left"/>
      <w:pPr>
        <w:ind w:left="3020" w:hanging="360"/>
      </w:pPr>
      <w:rPr>
        <w:rFonts w:ascii="Wingdings" w:eastAsia="Wingdings" w:hAnsi="Wingdings" w:hint="default"/>
        <w:color w:val="252525"/>
        <w:sz w:val="28"/>
        <w:szCs w:val="28"/>
      </w:rPr>
    </w:lvl>
    <w:lvl w:ilvl="2" w:tplc="94503A8E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3" w:tplc="BB0C30E4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4" w:tplc="03B6B8C4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5" w:tplc="D0EC8C6C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6" w:tplc="AF524B9C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1ACEB3BA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9650EA56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" w15:restartNumberingAfterBreak="0">
    <w:nsid w:val="609A5014"/>
    <w:multiLevelType w:val="hybridMultilevel"/>
    <w:tmpl w:val="A9908732"/>
    <w:lvl w:ilvl="0" w:tplc="1CB6B9A8">
      <w:start w:val="1"/>
      <w:numFmt w:val="bullet"/>
      <w:lvlText w:val=""/>
      <w:lvlJc w:val="left"/>
      <w:pPr>
        <w:ind w:left="1314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F560276A">
      <w:start w:val="1"/>
      <w:numFmt w:val="bullet"/>
      <w:lvlText w:val=""/>
      <w:lvlJc w:val="left"/>
      <w:pPr>
        <w:ind w:left="3020" w:hanging="360"/>
      </w:pPr>
      <w:rPr>
        <w:rFonts w:ascii="Wingdings" w:eastAsia="Wingdings" w:hAnsi="Wingdings" w:hint="default"/>
        <w:color w:val="252525"/>
        <w:sz w:val="28"/>
        <w:szCs w:val="28"/>
      </w:rPr>
    </w:lvl>
    <w:lvl w:ilvl="2" w:tplc="94503A8E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3" w:tplc="BB0C30E4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4" w:tplc="03B6B8C4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5" w:tplc="D0EC8C6C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6" w:tplc="AF524B9C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1ACEB3BA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9650EA56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E"/>
    <w:rsid w:val="00050ECA"/>
    <w:rsid w:val="001236CE"/>
    <w:rsid w:val="00125A76"/>
    <w:rsid w:val="00130FF4"/>
    <w:rsid w:val="00200D8A"/>
    <w:rsid w:val="00227492"/>
    <w:rsid w:val="002B3E78"/>
    <w:rsid w:val="002C5449"/>
    <w:rsid w:val="00374C08"/>
    <w:rsid w:val="003D3B4B"/>
    <w:rsid w:val="005062E1"/>
    <w:rsid w:val="005539E7"/>
    <w:rsid w:val="00573DDC"/>
    <w:rsid w:val="005D33DC"/>
    <w:rsid w:val="005D5E47"/>
    <w:rsid w:val="006107C4"/>
    <w:rsid w:val="006137C0"/>
    <w:rsid w:val="006C6223"/>
    <w:rsid w:val="006E2C0A"/>
    <w:rsid w:val="00726DCB"/>
    <w:rsid w:val="00792369"/>
    <w:rsid w:val="007F0D06"/>
    <w:rsid w:val="008036FC"/>
    <w:rsid w:val="00875800"/>
    <w:rsid w:val="008A7EE1"/>
    <w:rsid w:val="00944D1D"/>
    <w:rsid w:val="00966828"/>
    <w:rsid w:val="009D26A2"/>
    <w:rsid w:val="00A8044F"/>
    <w:rsid w:val="00A80A62"/>
    <w:rsid w:val="00AB6DDE"/>
    <w:rsid w:val="00B42ED1"/>
    <w:rsid w:val="00B508DE"/>
    <w:rsid w:val="00B9007D"/>
    <w:rsid w:val="00C22EA6"/>
    <w:rsid w:val="00CC2E0C"/>
    <w:rsid w:val="00CE55AB"/>
    <w:rsid w:val="00CE7AAD"/>
    <w:rsid w:val="00E00710"/>
    <w:rsid w:val="00E0530E"/>
    <w:rsid w:val="00E4201F"/>
    <w:rsid w:val="00E67B4E"/>
    <w:rsid w:val="00E960E1"/>
    <w:rsid w:val="00EB0478"/>
    <w:rsid w:val="00EC31B6"/>
    <w:rsid w:val="00F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A87E"/>
  <w15:docId w15:val="{DD913324-1398-44FC-AED8-87AC283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DDC"/>
  </w:style>
  <w:style w:type="paragraph" w:styleId="Heading1">
    <w:name w:val="heading 1"/>
    <w:basedOn w:val="Normal"/>
    <w:uiPriority w:val="1"/>
    <w:qFormat/>
    <w:rsid w:val="00130FF4"/>
    <w:pPr>
      <w:spacing w:before="240"/>
      <w:outlineLvl w:val="0"/>
    </w:pPr>
    <w:rPr>
      <w:rFonts w:ascii="Calibri"/>
      <w:b/>
      <w:color w:val="006FC0"/>
      <w:spacing w:val="-2"/>
      <w:sz w:val="36"/>
      <w:szCs w:val="36"/>
    </w:rPr>
  </w:style>
  <w:style w:type="paragraph" w:styleId="Heading2">
    <w:name w:val="heading 2"/>
    <w:basedOn w:val="Heading1"/>
    <w:uiPriority w:val="1"/>
    <w:qFormat/>
    <w:rsid w:val="00130FF4"/>
    <w:pPr>
      <w:spacing w:before="0"/>
      <w:outlineLvl w:val="1"/>
    </w:pPr>
    <w:rPr>
      <w:spacing w:val="-1"/>
      <w:sz w:val="26"/>
      <w:szCs w:val="26"/>
    </w:rPr>
  </w:style>
  <w:style w:type="paragraph" w:styleId="Heading3">
    <w:name w:val="heading 3"/>
    <w:basedOn w:val="Normal"/>
    <w:uiPriority w:val="1"/>
    <w:qFormat/>
    <w:rsid w:val="00573DDC"/>
    <w:pPr>
      <w:ind w:left="1314" w:hanging="360"/>
      <w:outlineLvl w:val="2"/>
    </w:pPr>
    <w:rPr>
      <w:rFonts w:ascii="Calibri" w:eastAsia="Calibri" w:hAnsi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DDC"/>
    <w:pPr>
      <w:ind w:left="22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30FF4"/>
    <w:pPr>
      <w:numPr>
        <w:ilvl w:val="1"/>
        <w:numId w:val="3"/>
      </w:numPr>
      <w:tabs>
        <w:tab w:val="left" w:pos="3021"/>
      </w:tabs>
      <w:spacing w:before="1" w:line="340" w:lineRule="exact"/>
      <w:ind w:left="450"/>
    </w:pPr>
    <w:rPr>
      <w:rFonts w:ascii="Calibri"/>
      <w:color w:val="252525"/>
      <w:spacing w:val="-3"/>
    </w:rPr>
  </w:style>
  <w:style w:type="paragraph" w:customStyle="1" w:styleId="TableParagraph">
    <w:name w:val="Table Paragraph"/>
    <w:basedOn w:val="Normal"/>
    <w:uiPriority w:val="1"/>
    <w:qFormat/>
    <w:rsid w:val="00573DDC"/>
  </w:style>
  <w:style w:type="paragraph" w:styleId="Header">
    <w:name w:val="header"/>
    <w:basedOn w:val="Normal"/>
    <w:link w:val="HeaderChar"/>
    <w:uiPriority w:val="99"/>
    <w:unhideWhenUsed/>
    <w:rsid w:val="006E2C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0A"/>
  </w:style>
  <w:style w:type="paragraph" w:styleId="Footer">
    <w:name w:val="footer"/>
    <w:basedOn w:val="Normal"/>
    <w:link w:val="FooterChar"/>
    <w:uiPriority w:val="99"/>
    <w:unhideWhenUsed/>
    <w:rsid w:val="006E2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0A"/>
  </w:style>
  <w:style w:type="paragraph" w:styleId="Title">
    <w:name w:val="Title"/>
    <w:basedOn w:val="Normal"/>
    <w:next w:val="Normal"/>
    <w:link w:val="TitleChar"/>
    <w:uiPriority w:val="10"/>
    <w:qFormat/>
    <w:rsid w:val="00130FF4"/>
    <w:pPr>
      <w:jc w:val="center"/>
    </w:pPr>
    <w:rPr>
      <w:b/>
      <w:noProof/>
      <w:color w:val="006FC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30FF4"/>
    <w:rPr>
      <w:b/>
      <w:noProof/>
      <w:color w:val="006FC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E420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36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5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cp.psc.gov/osg/JOAG/committees_readines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ordt@bo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JOAG Readiness and Deployment Committee</vt:lpstr>
    </vt:vector>
  </TitlesOfParts>
  <Company>Department of Defense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JOAG Readiness and Deployment Committee</dc:title>
  <dc:creator>Linzi R. Allen</dc:creator>
  <cp:lastModifiedBy>Eng, Jennie</cp:lastModifiedBy>
  <cp:revision>2</cp:revision>
  <dcterms:created xsi:type="dcterms:W3CDTF">2021-11-26T18:59:00Z</dcterms:created>
  <dcterms:modified xsi:type="dcterms:W3CDTF">2021-11-26T18:59:00Z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2016-12-23T00:00:00Z</vt:filetime>
  </property>
</Properties>
</file>