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CellSpacing w:w="15" w:type="dxa"/>
        <w:tblInd w:w="-855" w:type="dxa"/>
        <w:tblCellMar>
          <w:top w:w="15" w:type="dxa"/>
          <w:left w:w="15" w:type="dxa"/>
          <w:bottom w:w="15" w:type="dxa"/>
          <w:right w:w="15" w:type="dxa"/>
        </w:tblCellMar>
        <w:tblLook w:val="0000" w:firstRow="0" w:lastRow="0" w:firstColumn="0" w:lastColumn="0" w:noHBand="0" w:noVBand="0"/>
      </w:tblPr>
      <w:tblGrid>
        <w:gridCol w:w="10575"/>
      </w:tblGrid>
      <w:tr w:rsidR="009F2A22" w:rsidRPr="00C83974" w14:paraId="5A55D0E7" w14:textId="77777777" w:rsidTr="001A0F22">
        <w:trPr>
          <w:tblCellSpacing w:w="15" w:type="dxa"/>
        </w:trPr>
        <w:tc>
          <w:tcPr>
            <w:tcW w:w="10425" w:type="dxa"/>
            <w:vAlign w:val="center"/>
          </w:tcPr>
          <w:p w14:paraId="5728A68A" w14:textId="77777777" w:rsidR="009F2A22" w:rsidRPr="00C83974" w:rsidRDefault="009F2A22" w:rsidP="00730920">
            <w:pPr>
              <w:pStyle w:val="Heading3"/>
              <w:rPr>
                <w:sz w:val="32"/>
                <w:szCs w:val="20"/>
              </w:rPr>
            </w:pPr>
            <w:r w:rsidRPr="00C83974">
              <w:rPr>
                <w:sz w:val="32"/>
                <w:szCs w:val="20"/>
              </w:rPr>
              <w:t>H</w:t>
            </w:r>
            <w:r w:rsidR="00194BC7" w:rsidRPr="00C83974">
              <w:rPr>
                <w:sz w:val="32"/>
                <w:szCs w:val="20"/>
              </w:rPr>
              <w:t xml:space="preserve">ealth </w:t>
            </w:r>
            <w:r w:rsidRPr="00C83974">
              <w:rPr>
                <w:sz w:val="32"/>
                <w:szCs w:val="20"/>
              </w:rPr>
              <w:t>S</w:t>
            </w:r>
            <w:r w:rsidR="00194BC7" w:rsidRPr="00C83974">
              <w:rPr>
                <w:sz w:val="32"/>
                <w:szCs w:val="20"/>
              </w:rPr>
              <w:t>ervice</w:t>
            </w:r>
            <w:r w:rsidRPr="00C83974">
              <w:rPr>
                <w:sz w:val="32"/>
                <w:szCs w:val="20"/>
              </w:rPr>
              <w:t xml:space="preserve"> Profes</w:t>
            </w:r>
            <w:r w:rsidR="0098163C" w:rsidRPr="00C83974">
              <w:rPr>
                <w:sz w:val="32"/>
                <w:szCs w:val="20"/>
              </w:rPr>
              <w:t>sional Advisory Committee Bylaw</w:t>
            </w:r>
          </w:p>
          <w:p w14:paraId="4D89E7CE" w14:textId="772D9061" w:rsidR="009F2A22" w:rsidRPr="00C83974" w:rsidRDefault="007F731C" w:rsidP="009F2A22">
            <w:pPr>
              <w:pStyle w:val="Heading4"/>
              <w:rPr>
                <w:sz w:val="20"/>
                <w:szCs w:val="20"/>
              </w:rPr>
            </w:pPr>
            <w:r w:rsidRPr="00C83974">
              <w:rPr>
                <w:sz w:val="20"/>
                <w:szCs w:val="20"/>
              </w:rPr>
              <w:t xml:space="preserve">Last Revised: </w:t>
            </w:r>
            <w:r w:rsidR="00A702E9">
              <w:rPr>
                <w:sz w:val="20"/>
                <w:szCs w:val="20"/>
              </w:rPr>
              <w:t xml:space="preserve">November 1, </w:t>
            </w:r>
            <w:r w:rsidRPr="00C83974">
              <w:rPr>
                <w:sz w:val="20"/>
                <w:szCs w:val="20"/>
              </w:rPr>
              <w:t>2016</w:t>
            </w:r>
          </w:p>
          <w:p w14:paraId="3E8EA45A"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7" w:anchor="name" w:history="1">
              <w:r w:rsidR="009F2A22" w:rsidRPr="00C83974">
                <w:rPr>
                  <w:rStyle w:val="Hyperlink"/>
                  <w:rFonts w:ascii="Verdana" w:hAnsi="Verdana"/>
                  <w:color w:val="auto"/>
                  <w:sz w:val="20"/>
                  <w:szCs w:val="20"/>
                </w:rPr>
                <w:t>Name</w:t>
              </w:r>
            </w:hyperlink>
            <w:r w:rsidR="009F2A22" w:rsidRPr="00C83974">
              <w:rPr>
                <w:rFonts w:ascii="Verdana" w:hAnsi="Verdana"/>
                <w:sz w:val="20"/>
                <w:szCs w:val="20"/>
              </w:rPr>
              <w:t xml:space="preserve"> </w:t>
            </w:r>
          </w:p>
          <w:p w14:paraId="0143D45C"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8" w:anchor="purpose" w:history="1">
              <w:r w:rsidR="009F2A22" w:rsidRPr="00C83974">
                <w:rPr>
                  <w:rStyle w:val="Hyperlink"/>
                  <w:rFonts w:ascii="Verdana" w:hAnsi="Verdana"/>
                  <w:color w:val="auto"/>
                  <w:sz w:val="20"/>
                  <w:szCs w:val="20"/>
                </w:rPr>
                <w:t>Purpose</w:t>
              </w:r>
            </w:hyperlink>
            <w:r w:rsidR="009F2A22" w:rsidRPr="00C83974">
              <w:rPr>
                <w:rFonts w:ascii="Verdana" w:hAnsi="Verdana"/>
                <w:sz w:val="20"/>
                <w:szCs w:val="20"/>
              </w:rPr>
              <w:t xml:space="preserve"> </w:t>
            </w:r>
          </w:p>
          <w:p w14:paraId="223681B9"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9" w:anchor="membership" w:history="1">
              <w:r w:rsidR="009F2A22" w:rsidRPr="00C83974">
                <w:rPr>
                  <w:rStyle w:val="Hyperlink"/>
                  <w:rFonts w:ascii="Verdana" w:hAnsi="Verdana"/>
                  <w:color w:val="auto"/>
                  <w:sz w:val="20"/>
                  <w:szCs w:val="20"/>
                </w:rPr>
                <w:t>Membership</w:t>
              </w:r>
            </w:hyperlink>
            <w:r w:rsidR="009F2A22" w:rsidRPr="00C83974">
              <w:rPr>
                <w:rFonts w:ascii="Verdana" w:hAnsi="Verdana"/>
                <w:sz w:val="20"/>
                <w:szCs w:val="20"/>
              </w:rPr>
              <w:t xml:space="preserve"> </w:t>
            </w:r>
          </w:p>
          <w:p w14:paraId="201B67CF"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10" w:anchor="term" w:history="1">
              <w:r w:rsidR="009F2A22" w:rsidRPr="00C83974">
                <w:rPr>
                  <w:rStyle w:val="Hyperlink"/>
                  <w:rFonts w:ascii="Verdana" w:hAnsi="Verdana"/>
                  <w:color w:val="auto"/>
                  <w:sz w:val="20"/>
                  <w:szCs w:val="20"/>
                </w:rPr>
                <w:t>Term of Appointment</w:t>
              </w:r>
            </w:hyperlink>
            <w:r w:rsidR="009F2A22" w:rsidRPr="00C83974">
              <w:rPr>
                <w:rFonts w:ascii="Verdana" w:hAnsi="Verdana"/>
                <w:sz w:val="20"/>
                <w:szCs w:val="20"/>
              </w:rPr>
              <w:t xml:space="preserve"> </w:t>
            </w:r>
          </w:p>
          <w:p w14:paraId="566A27C2"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11" w:anchor="nomination" w:history="1">
              <w:r w:rsidR="009F2A22" w:rsidRPr="00C83974">
                <w:rPr>
                  <w:rStyle w:val="Hyperlink"/>
                  <w:rFonts w:ascii="Verdana" w:hAnsi="Verdana"/>
                  <w:color w:val="auto"/>
                  <w:sz w:val="20"/>
                  <w:szCs w:val="20"/>
                </w:rPr>
                <w:t>Nomination Process</w:t>
              </w:r>
            </w:hyperlink>
            <w:r w:rsidR="009F2A22" w:rsidRPr="00C83974">
              <w:rPr>
                <w:rFonts w:ascii="Verdana" w:hAnsi="Verdana"/>
                <w:sz w:val="20"/>
                <w:szCs w:val="20"/>
              </w:rPr>
              <w:t xml:space="preserve"> </w:t>
            </w:r>
          </w:p>
          <w:p w14:paraId="41841E79"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12" w:anchor="duties" w:history="1">
              <w:r w:rsidR="009F2A22" w:rsidRPr="00C83974">
                <w:rPr>
                  <w:rStyle w:val="Hyperlink"/>
                  <w:rFonts w:ascii="Verdana" w:hAnsi="Verdana"/>
                  <w:color w:val="auto"/>
                  <w:sz w:val="20"/>
                  <w:szCs w:val="20"/>
                </w:rPr>
                <w:t>Duties of Officers</w:t>
              </w:r>
            </w:hyperlink>
            <w:r w:rsidR="009F2A22" w:rsidRPr="00C83974">
              <w:rPr>
                <w:rFonts w:ascii="Verdana" w:hAnsi="Verdana"/>
                <w:sz w:val="20"/>
                <w:szCs w:val="20"/>
              </w:rPr>
              <w:t xml:space="preserve"> </w:t>
            </w:r>
          </w:p>
          <w:p w14:paraId="0491D3CA"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13" w:anchor="chief" w:history="1">
              <w:r w:rsidR="009F2A22" w:rsidRPr="00C83974">
                <w:rPr>
                  <w:rStyle w:val="Hyperlink"/>
                  <w:rFonts w:ascii="Verdana" w:hAnsi="Verdana"/>
                  <w:color w:val="auto"/>
                  <w:sz w:val="20"/>
                  <w:szCs w:val="20"/>
                </w:rPr>
                <w:t>Chief Professional Officer (CPO)</w:t>
              </w:r>
            </w:hyperlink>
            <w:r w:rsidR="009F2A22" w:rsidRPr="00C83974">
              <w:rPr>
                <w:rFonts w:ascii="Verdana" w:hAnsi="Verdana"/>
                <w:sz w:val="20"/>
                <w:szCs w:val="20"/>
              </w:rPr>
              <w:t xml:space="preserve"> </w:t>
            </w:r>
          </w:p>
          <w:p w14:paraId="697698F7"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14" w:anchor="operations" w:history="1">
              <w:r w:rsidR="009F2A22" w:rsidRPr="00C83974">
                <w:rPr>
                  <w:rStyle w:val="Hyperlink"/>
                  <w:rFonts w:ascii="Verdana" w:hAnsi="Verdana"/>
                  <w:color w:val="auto"/>
                  <w:sz w:val="20"/>
                  <w:szCs w:val="20"/>
                </w:rPr>
                <w:t>Operations and Procedures</w:t>
              </w:r>
            </w:hyperlink>
            <w:r w:rsidR="009F2A22" w:rsidRPr="00C83974">
              <w:rPr>
                <w:rFonts w:ascii="Verdana" w:hAnsi="Verdana"/>
                <w:sz w:val="20"/>
                <w:szCs w:val="20"/>
              </w:rPr>
              <w:t xml:space="preserve"> </w:t>
            </w:r>
          </w:p>
          <w:p w14:paraId="05D7187F"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15" w:anchor="subcommittees" w:history="1">
              <w:r w:rsidR="009F2A22" w:rsidRPr="00C83974">
                <w:rPr>
                  <w:rStyle w:val="Hyperlink"/>
                  <w:rFonts w:ascii="Verdana" w:hAnsi="Verdana"/>
                  <w:color w:val="auto"/>
                  <w:sz w:val="20"/>
                  <w:szCs w:val="20"/>
                </w:rPr>
                <w:t>Subcommittees</w:t>
              </w:r>
            </w:hyperlink>
            <w:r w:rsidR="009F2A22" w:rsidRPr="00C83974">
              <w:rPr>
                <w:rFonts w:ascii="Verdana" w:hAnsi="Verdana"/>
                <w:sz w:val="20"/>
                <w:szCs w:val="20"/>
              </w:rPr>
              <w:t xml:space="preserve"> </w:t>
            </w:r>
          </w:p>
          <w:p w14:paraId="27D36EAB" w14:textId="77777777" w:rsidR="002762A5" w:rsidRPr="00C83974" w:rsidRDefault="002762A5" w:rsidP="009F2A22">
            <w:pPr>
              <w:numPr>
                <w:ilvl w:val="0"/>
                <w:numId w:val="1"/>
              </w:numPr>
              <w:spacing w:before="100" w:beforeAutospacing="1" w:after="100" w:afterAutospacing="1"/>
              <w:rPr>
                <w:rFonts w:ascii="Verdana" w:hAnsi="Verdana"/>
                <w:sz w:val="20"/>
                <w:szCs w:val="20"/>
              </w:rPr>
            </w:pPr>
            <w:r w:rsidRPr="00C83974">
              <w:rPr>
                <w:rFonts w:ascii="Verdana" w:hAnsi="Verdana"/>
                <w:sz w:val="20"/>
                <w:szCs w:val="20"/>
              </w:rPr>
              <w:t>Professional Advisory Groups (PAGs)</w:t>
            </w:r>
          </w:p>
          <w:p w14:paraId="7549683D"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16" w:anchor="rules" w:history="1">
              <w:r w:rsidR="009F2A22" w:rsidRPr="00C83974">
                <w:rPr>
                  <w:rStyle w:val="Hyperlink"/>
                  <w:rFonts w:ascii="Verdana" w:hAnsi="Verdana"/>
                  <w:color w:val="auto"/>
                  <w:sz w:val="20"/>
                  <w:szCs w:val="20"/>
                </w:rPr>
                <w:t>Rules of Order</w:t>
              </w:r>
            </w:hyperlink>
            <w:r w:rsidR="009F2A22" w:rsidRPr="00C83974">
              <w:rPr>
                <w:rFonts w:ascii="Verdana" w:hAnsi="Verdana"/>
                <w:sz w:val="20"/>
                <w:szCs w:val="20"/>
              </w:rPr>
              <w:t xml:space="preserve"> </w:t>
            </w:r>
          </w:p>
          <w:p w14:paraId="1C30EF5D" w14:textId="77777777" w:rsidR="009F2A22" w:rsidRPr="00C83974" w:rsidRDefault="005979F8" w:rsidP="009F2A22">
            <w:pPr>
              <w:numPr>
                <w:ilvl w:val="0"/>
                <w:numId w:val="1"/>
              </w:numPr>
              <w:spacing w:before="100" w:beforeAutospacing="1" w:after="100" w:afterAutospacing="1"/>
              <w:rPr>
                <w:rFonts w:ascii="Verdana" w:hAnsi="Verdana"/>
                <w:sz w:val="20"/>
                <w:szCs w:val="20"/>
              </w:rPr>
            </w:pPr>
            <w:hyperlink r:id="rId17" w:anchor="amendments" w:history="1">
              <w:r w:rsidR="009F2A22" w:rsidRPr="00C83974">
                <w:rPr>
                  <w:rStyle w:val="Hyperlink"/>
                  <w:rFonts w:ascii="Verdana" w:hAnsi="Verdana"/>
                  <w:color w:val="auto"/>
                  <w:sz w:val="20"/>
                  <w:szCs w:val="20"/>
                </w:rPr>
                <w:t>Amendm</w:t>
              </w:r>
              <w:bookmarkStart w:id="0" w:name="_GoBack"/>
              <w:bookmarkEnd w:id="0"/>
              <w:r w:rsidR="009F2A22" w:rsidRPr="00C83974">
                <w:rPr>
                  <w:rStyle w:val="Hyperlink"/>
                  <w:rFonts w:ascii="Verdana" w:hAnsi="Verdana"/>
                  <w:color w:val="auto"/>
                  <w:sz w:val="20"/>
                  <w:szCs w:val="20"/>
                </w:rPr>
                <w:t>ents</w:t>
              </w:r>
            </w:hyperlink>
            <w:r w:rsidR="009F2A22" w:rsidRPr="00C83974">
              <w:rPr>
                <w:rFonts w:ascii="Verdana" w:hAnsi="Verdana"/>
                <w:sz w:val="20"/>
                <w:szCs w:val="20"/>
              </w:rPr>
              <w:t xml:space="preserve"> </w:t>
            </w:r>
          </w:p>
          <w:p w14:paraId="1C5B785D" w14:textId="77777777" w:rsidR="009F2A22" w:rsidRPr="00C83974" w:rsidRDefault="005979F8" w:rsidP="0098163C">
            <w:pPr>
              <w:ind w:left="-45"/>
              <w:rPr>
                <w:rFonts w:ascii="Verdana" w:hAnsi="Verdana"/>
                <w:color w:val="000000"/>
                <w:sz w:val="20"/>
                <w:szCs w:val="20"/>
              </w:rPr>
            </w:pPr>
            <w:r>
              <w:rPr>
                <w:rFonts w:ascii="Verdana" w:hAnsi="Verdana"/>
                <w:color w:val="000000"/>
                <w:sz w:val="20"/>
                <w:szCs w:val="20"/>
              </w:rPr>
              <w:pict w14:anchorId="7BD5155F">
                <v:rect id="_x0000_i1025" style="width:0;height:1.5pt" o:hralign="center" o:hrstd="t" o:hr="t" fillcolor="gray" stroked="f"/>
              </w:pict>
            </w:r>
          </w:p>
          <w:p w14:paraId="7C253663" w14:textId="77777777" w:rsidR="009F2A22" w:rsidRPr="00C83974" w:rsidRDefault="009F2A22" w:rsidP="0098163C">
            <w:pPr>
              <w:pStyle w:val="Heading5"/>
              <w:jc w:val="center"/>
            </w:pPr>
            <w:bookmarkStart w:id="1" w:name="name"/>
            <w:bookmarkEnd w:id="1"/>
            <w:r w:rsidRPr="00C83974">
              <w:t>Article I</w:t>
            </w:r>
          </w:p>
          <w:p w14:paraId="3AA4736B" w14:textId="77777777" w:rsidR="009F2A22" w:rsidRPr="00C83974" w:rsidRDefault="009F2A22" w:rsidP="0098163C">
            <w:pPr>
              <w:pStyle w:val="Heading4"/>
              <w:rPr>
                <w:sz w:val="20"/>
                <w:szCs w:val="20"/>
              </w:rPr>
            </w:pPr>
            <w:r w:rsidRPr="00C83974">
              <w:rPr>
                <w:sz w:val="20"/>
                <w:szCs w:val="20"/>
              </w:rPr>
              <w:t>Name</w:t>
            </w:r>
          </w:p>
          <w:p w14:paraId="51ECA8A9" w14:textId="77777777" w:rsidR="009F2A22" w:rsidRPr="00C83974" w:rsidRDefault="009F2A22" w:rsidP="0098163C">
            <w:pPr>
              <w:rPr>
                <w:rFonts w:ascii="Verdana" w:hAnsi="Verdana"/>
                <w:color w:val="000000"/>
                <w:sz w:val="20"/>
                <w:szCs w:val="20"/>
              </w:rPr>
            </w:pPr>
            <w:r w:rsidRPr="00C83974">
              <w:rPr>
                <w:rFonts w:ascii="Verdana" w:hAnsi="Verdana"/>
                <w:color w:val="000000"/>
                <w:sz w:val="20"/>
                <w:szCs w:val="20"/>
              </w:rPr>
              <w:t xml:space="preserve">The Health Services Professional Advisory Committee shall be referred to as the HS PAC. </w:t>
            </w:r>
          </w:p>
          <w:p w14:paraId="7F0F3E99" w14:textId="77777777" w:rsidR="00FC32B2" w:rsidRPr="00C83974" w:rsidRDefault="009F2A22" w:rsidP="0098163C">
            <w:pPr>
              <w:pStyle w:val="Heading5"/>
              <w:jc w:val="center"/>
            </w:pPr>
            <w:bookmarkStart w:id="2" w:name="purpose"/>
            <w:bookmarkEnd w:id="2"/>
            <w:r w:rsidRPr="00C83974">
              <w:t>Article II</w:t>
            </w:r>
          </w:p>
          <w:p w14:paraId="06E1604F" w14:textId="77777777" w:rsidR="009F2A22" w:rsidRPr="00C83974" w:rsidRDefault="009F2A22" w:rsidP="0098163C">
            <w:pPr>
              <w:pStyle w:val="Heading5"/>
              <w:tabs>
                <w:tab w:val="left" w:pos="1770"/>
              </w:tabs>
              <w:rPr>
                <w:color w:val="1F497D" w:themeColor="text2"/>
              </w:rPr>
            </w:pPr>
            <w:r w:rsidRPr="00C83974">
              <w:rPr>
                <w:color w:val="1F497D" w:themeColor="text2"/>
              </w:rPr>
              <w:t>Purpose</w:t>
            </w:r>
          </w:p>
          <w:p w14:paraId="0F385965" w14:textId="77777777" w:rsidR="009F2A22" w:rsidRPr="00C83974" w:rsidRDefault="009F2A22" w:rsidP="0098163C">
            <w:pPr>
              <w:rPr>
                <w:rFonts w:ascii="Verdana" w:hAnsi="Verdana"/>
                <w:color w:val="000000"/>
                <w:sz w:val="20"/>
                <w:szCs w:val="20"/>
              </w:rPr>
            </w:pPr>
            <w:r w:rsidRPr="00C83974">
              <w:rPr>
                <w:rFonts w:ascii="Verdana" w:hAnsi="Verdana"/>
                <w:color w:val="000000"/>
                <w:sz w:val="20"/>
                <w:szCs w:val="20"/>
              </w:rPr>
              <w:t xml:space="preserve">In accordance with the HS PAC Charter, the HS PAC was created by and is to advise and serve the Surgeon General of the United States and the US Public Health Service through the Chief Professional Officer (CPO) on issues relating to the professional practice and personnel activities, both civil service (CS) and </w:t>
            </w:r>
            <w:r w:rsidR="00327DB4" w:rsidRPr="00C83974">
              <w:rPr>
                <w:rFonts w:ascii="Verdana" w:hAnsi="Verdana"/>
                <w:color w:val="000000"/>
                <w:sz w:val="20"/>
                <w:szCs w:val="20"/>
              </w:rPr>
              <w:t>C</w:t>
            </w:r>
            <w:r w:rsidRPr="00C83974">
              <w:rPr>
                <w:rFonts w:ascii="Verdana" w:hAnsi="Verdana"/>
                <w:color w:val="000000"/>
                <w:sz w:val="20"/>
                <w:szCs w:val="20"/>
              </w:rPr>
              <w:t xml:space="preserve">ommissioned </w:t>
            </w:r>
            <w:r w:rsidR="00327DB4" w:rsidRPr="00C83974">
              <w:rPr>
                <w:rFonts w:ascii="Verdana" w:hAnsi="Verdana"/>
                <w:color w:val="000000"/>
                <w:sz w:val="20"/>
                <w:szCs w:val="20"/>
              </w:rPr>
              <w:t>C</w:t>
            </w:r>
            <w:r w:rsidRPr="00C83974">
              <w:rPr>
                <w:rFonts w:ascii="Verdana" w:hAnsi="Verdana"/>
                <w:color w:val="000000"/>
                <w:sz w:val="20"/>
                <w:szCs w:val="20"/>
              </w:rPr>
              <w:t xml:space="preserve">orps (CC), of the Health Services Category. The HS PAC provides similar advisory assistance to the Chief Professional Officer (CPO) and, upon request and working through the HS-CPO, to the Operating Divisions (OPDIVS) or Staffing Divisions (STAFFDIVS) of the Public Health Service (PHS), and to non-PHS programs that routinely use PHS personnel. </w:t>
            </w:r>
          </w:p>
          <w:p w14:paraId="7FCA2EFC" w14:textId="77777777" w:rsidR="00446D4A" w:rsidRPr="00C83974" w:rsidRDefault="005979F8" w:rsidP="0098163C">
            <w:pPr>
              <w:rPr>
                <w:rFonts w:ascii="Verdana" w:hAnsi="Verdana"/>
                <w:color w:val="000000"/>
                <w:sz w:val="20"/>
                <w:szCs w:val="20"/>
              </w:rPr>
            </w:pPr>
            <w:bookmarkStart w:id="3" w:name="membership"/>
            <w:bookmarkEnd w:id="3"/>
            <w:r>
              <w:rPr>
                <w:rFonts w:ascii="Verdana" w:hAnsi="Verdana"/>
                <w:color w:val="000000"/>
                <w:sz w:val="20"/>
                <w:szCs w:val="20"/>
              </w:rPr>
              <w:pict w14:anchorId="38A1EA87">
                <v:rect id="_x0000_i1026" style="width:0;height:1.5pt" o:hralign="center" o:hrstd="t" o:hr="t" fillcolor="gray" stroked="f"/>
              </w:pict>
            </w:r>
          </w:p>
          <w:p w14:paraId="0A797BB3" w14:textId="77777777" w:rsidR="009F2A22" w:rsidRPr="00C83974" w:rsidRDefault="009F2A22" w:rsidP="0098163C">
            <w:pPr>
              <w:pStyle w:val="Heading5"/>
              <w:jc w:val="center"/>
            </w:pPr>
            <w:r w:rsidRPr="00C83974">
              <w:t>Article III</w:t>
            </w:r>
          </w:p>
          <w:p w14:paraId="718B4922" w14:textId="77777777" w:rsidR="009F2A22" w:rsidRPr="00C83974" w:rsidRDefault="009F2A22" w:rsidP="0098163C">
            <w:pPr>
              <w:pStyle w:val="Heading4"/>
              <w:rPr>
                <w:sz w:val="20"/>
                <w:szCs w:val="20"/>
              </w:rPr>
            </w:pPr>
            <w:r w:rsidRPr="00C83974">
              <w:rPr>
                <w:sz w:val="20"/>
                <w:szCs w:val="20"/>
              </w:rPr>
              <w:t>Membership</w:t>
            </w:r>
          </w:p>
          <w:tbl>
            <w:tblPr>
              <w:tblW w:w="4649" w:type="pct"/>
              <w:tblCellSpacing w:w="15" w:type="dxa"/>
              <w:tblCellMar>
                <w:top w:w="15" w:type="dxa"/>
                <w:left w:w="15" w:type="dxa"/>
                <w:bottom w:w="15" w:type="dxa"/>
                <w:right w:w="15" w:type="dxa"/>
              </w:tblCellMar>
              <w:tblLook w:val="0000" w:firstRow="0" w:lastRow="0" w:firstColumn="0" w:lastColumn="0" w:noHBand="0" w:noVBand="0"/>
            </w:tblPr>
            <w:tblGrid>
              <w:gridCol w:w="1164"/>
              <w:gridCol w:w="8540"/>
              <w:gridCol w:w="45"/>
            </w:tblGrid>
            <w:tr w:rsidR="009F2A22" w:rsidRPr="00C83974" w14:paraId="6DDDB2EA" w14:textId="77777777" w:rsidTr="00DF2FB2">
              <w:trPr>
                <w:tblCellSpacing w:w="15" w:type="dxa"/>
              </w:trPr>
              <w:tc>
                <w:tcPr>
                  <w:tcW w:w="581" w:type="pct"/>
                </w:tcPr>
                <w:p w14:paraId="078185A8"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1</w:t>
                  </w:r>
                </w:p>
              </w:tc>
              <w:tc>
                <w:tcPr>
                  <w:tcW w:w="0" w:type="auto"/>
                  <w:gridSpan w:val="2"/>
                </w:tcPr>
                <w:p w14:paraId="0EF12B84" w14:textId="77777777" w:rsidR="009F2A22" w:rsidRPr="00C83974" w:rsidRDefault="009F2A22">
                  <w:pPr>
                    <w:pStyle w:val="NormalWeb"/>
                    <w:rPr>
                      <w:rFonts w:ascii="Verdana" w:hAnsi="Verdana"/>
                      <w:color w:val="000000"/>
                      <w:sz w:val="20"/>
                      <w:szCs w:val="20"/>
                    </w:rPr>
                  </w:pPr>
                  <w:r w:rsidRPr="00C83974">
                    <w:rPr>
                      <w:rFonts w:ascii="Verdana" w:hAnsi="Verdana"/>
                      <w:color w:val="000000"/>
                      <w:sz w:val="20"/>
                      <w:szCs w:val="20"/>
                      <w:u w:val="single"/>
                    </w:rPr>
                    <w:t>Basic Eligibility Requirement</w:t>
                  </w:r>
                </w:p>
                <w:p w14:paraId="551F243E" w14:textId="77777777" w:rsidR="00A37074" w:rsidRPr="00C83974" w:rsidRDefault="009F2A22" w:rsidP="007B05F8">
                  <w:pPr>
                    <w:pStyle w:val="NormalWeb"/>
                    <w:rPr>
                      <w:rFonts w:ascii="Verdana" w:hAnsi="Verdana"/>
                      <w:color w:val="000000"/>
                      <w:sz w:val="20"/>
                      <w:szCs w:val="20"/>
                    </w:rPr>
                  </w:pPr>
                  <w:r w:rsidRPr="00C83974">
                    <w:rPr>
                      <w:rFonts w:ascii="Verdana" w:hAnsi="Verdana"/>
                      <w:color w:val="000000"/>
                      <w:sz w:val="20"/>
                      <w:szCs w:val="20"/>
                    </w:rPr>
                    <w:t>In accordance with the HS PAC Charter</w:t>
                  </w:r>
                  <w:r w:rsidR="00094935" w:rsidRPr="00C83974">
                    <w:rPr>
                      <w:rFonts w:ascii="Verdana" w:hAnsi="Verdana"/>
                      <w:color w:val="000000"/>
                      <w:sz w:val="20"/>
                      <w:szCs w:val="20"/>
                    </w:rPr>
                    <w:t>,</w:t>
                  </w:r>
                  <w:r w:rsidRPr="00C83974">
                    <w:rPr>
                      <w:rFonts w:ascii="Verdana" w:hAnsi="Verdana"/>
                      <w:color w:val="000000"/>
                      <w:sz w:val="20"/>
                      <w:szCs w:val="20"/>
                    </w:rPr>
                    <w:t xml:space="preserve"> members must be full-time </w:t>
                  </w:r>
                  <w:r w:rsidR="00946F15" w:rsidRPr="00C83974">
                    <w:rPr>
                      <w:rFonts w:ascii="Verdana" w:hAnsi="Verdana"/>
                      <w:color w:val="000000"/>
                      <w:sz w:val="20"/>
                      <w:szCs w:val="20"/>
                    </w:rPr>
                    <w:t xml:space="preserve">active duty </w:t>
                  </w:r>
                  <w:r w:rsidRPr="00C83974">
                    <w:rPr>
                      <w:rFonts w:ascii="Verdana" w:hAnsi="Verdana"/>
                      <w:color w:val="000000"/>
                      <w:sz w:val="20"/>
                      <w:szCs w:val="20"/>
                    </w:rPr>
                    <w:t xml:space="preserve">CC </w:t>
                  </w:r>
                  <w:r w:rsidR="00946F15" w:rsidRPr="00C83974">
                    <w:rPr>
                      <w:rFonts w:ascii="Verdana" w:hAnsi="Verdana"/>
                      <w:color w:val="000000"/>
                      <w:sz w:val="20"/>
                      <w:szCs w:val="20"/>
                    </w:rPr>
                    <w:t xml:space="preserve">officers in the Health Services (HS) Category and </w:t>
                  </w:r>
                  <w:r w:rsidRPr="00C83974">
                    <w:rPr>
                      <w:rFonts w:ascii="Verdana" w:hAnsi="Verdana"/>
                      <w:color w:val="000000"/>
                      <w:sz w:val="20"/>
                      <w:szCs w:val="20"/>
                    </w:rPr>
                    <w:t xml:space="preserve">meet the eligibility requirements for initial appointment to the HS category and </w:t>
                  </w:r>
                  <w:r w:rsidR="007F731C" w:rsidRPr="00C83974">
                    <w:rPr>
                      <w:rFonts w:ascii="Verdana" w:hAnsi="Verdana"/>
                      <w:color w:val="000000"/>
                      <w:sz w:val="20"/>
                      <w:szCs w:val="20"/>
                    </w:rPr>
                    <w:t>Division</w:t>
                  </w:r>
                  <w:r w:rsidR="007B05F8" w:rsidRPr="00C83974">
                    <w:rPr>
                      <w:rFonts w:ascii="Verdana" w:hAnsi="Verdana"/>
                      <w:color w:val="000000"/>
                      <w:sz w:val="20"/>
                      <w:szCs w:val="20"/>
                    </w:rPr>
                    <w:t xml:space="preserve"> of Commissioned Corps DCCPR)</w:t>
                  </w:r>
                  <w:r w:rsidR="00F5442D" w:rsidRPr="00C83974">
                    <w:rPr>
                      <w:rFonts w:ascii="Verdana" w:hAnsi="Verdana"/>
                      <w:color w:val="000000"/>
                      <w:sz w:val="20"/>
                      <w:szCs w:val="20"/>
                    </w:rPr>
                    <w:t xml:space="preserve"> </w:t>
                  </w:r>
                  <w:r w:rsidRPr="00C83974">
                    <w:rPr>
                      <w:rFonts w:ascii="Verdana" w:hAnsi="Verdana"/>
                      <w:color w:val="000000"/>
                      <w:sz w:val="20"/>
                      <w:szCs w:val="20"/>
                    </w:rPr>
                    <w:t>personnel syste</w:t>
                  </w:r>
                  <w:r w:rsidR="00946F15" w:rsidRPr="00C83974">
                    <w:rPr>
                      <w:rFonts w:ascii="Verdana" w:hAnsi="Verdana"/>
                      <w:color w:val="000000"/>
                      <w:sz w:val="20"/>
                      <w:szCs w:val="20"/>
                    </w:rPr>
                    <w:t>ms.</w:t>
                  </w:r>
                  <w:r w:rsidRPr="00C83974">
                    <w:rPr>
                      <w:rFonts w:ascii="Verdana" w:hAnsi="Verdana"/>
                      <w:color w:val="000000"/>
                      <w:sz w:val="20"/>
                      <w:szCs w:val="20"/>
                    </w:rPr>
                    <w:t xml:space="preserve"> </w:t>
                  </w:r>
                  <w:r w:rsidR="00946F15" w:rsidRPr="00C83974">
                    <w:rPr>
                      <w:rFonts w:ascii="Verdana" w:hAnsi="Verdana"/>
                      <w:color w:val="000000"/>
                      <w:sz w:val="20"/>
                      <w:szCs w:val="20"/>
                    </w:rPr>
                    <w:t xml:space="preserve">All officers must meet the Division of Commissioned Corps Personnel and Readiness (DCCPR) basic readiness standards and in good standing with their Agency (performance, no adverse actions, &amp; etc.) at the time </w:t>
                  </w:r>
                  <w:r w:rsidR="00946F15" w:rsidRPr="00C83974">
                    <w:rPr>
                      <w:rFonts w:ascii="Verdana" w:hAnsi="Verdana"/>
                      <w:color w:val="000000"/>
                      <w:sz w:val="20"/>
                      <w:szCs w:val="20"/>
                    </w:rPr>
                    <w:lastRenderedPageBreak/>
                    <w:t xml:space="preserve">they are nominated and appointed to </w:t>
                  </w:r>
                  <w:r w:rsidR="007B05F8" w:rsidRPr="00C83974">
                    <w:rPr>
                      <w:rFonts w:ascii="Verdana" w:hAnsi="Verdana"/>
                      <w:color w:val="000000"/>
                      <w:sz w:val="20"/>
                      <w:szCs w:val="20"/>
                    </w:rPr>
                    <w:t>PAC</w:t>
                  </w:r>
                  <w:r w:rsidR="00946F15" w:rsidRPr="00C83974">
                    <w:rPr>
                      <w:rFonts w:ascii="Verdana" w:hAnsi="Verdana"/>
                      <w:color w:val="000000"/>
                      <w:sz w:val="20"/>
                      <w:szCs w:val="20"/>
                    </w:rPr>
                    <w:t xml:space="preserve">, and throughout their term or service. </w:t>
                  </w:r>
                </w:p>
                <w:p w14:paraId="26BE4EB1" w14:textId="77777777" w:rsidR="009F2A22" w:rsidRPr="00C83974" w:rsidRDefault="00946F15" w:rsidP="007B05F8">
                  <w:pPr>
                    <w:pStyle w:val="NormalWeb"/>
                    <w:rPr>
                      <w:rFonts w:ascii="Verdana" w:hAnsi="Verdana"/>
                      <w:color w:val="000000"/>
                      <w:sz w:val="20"/>
                      <w:szCs w:val="20"/>
                    </w:rPr>
                  </w:pPr>
                  <w:r w:rsidRPr="00C83974">
                    <w:rPr>
                      <w:rFonts w:ascii="Verdana" w:hAnsi="Verdana"/>
                      <w:color w:val="000000"/>
                      <w:sz w:val="20"/>
                      <w:szCs w:val="20"/>
                    </w:rPr>
                    <w:t xml:space="preserve">Officers cannot serve </w:t>
                  </w:r>
                  <w:r w:rsidR="007B05F8" w:rsidRPr="00C83974">
                    <w:rPr>
                      <w:rFonts w:ascii="Verdana" w:hAnsi="Verdana"/>
                      <w:color w:val="000000"/>
                      <w:sz w:val="20"/>
                      <w:szCs w:val="20"/>
                    </w:rPr>
                    <w:t xml:space="preserve">as </w:t>
                  </w:r>
                  <w:r w:rsidRPr="00C83974">
                    <w:rPr>
                      <w:rFonts w:ascii="Verdana" w:hAnsi="Verdana"/>
                      <w:color w:val="000000"/>
                      <w:sz w:val="20"/>
                      <w:szCs w:val="20"/>
                    </w:rPr>
                    <w:t>HS PAC VM and a HS PAC Professional Advisory Group (PAG) VM at the same time and throughout their terms.</w:t>
                  </w:r>
                  <w:r w:rsidR="009F2A22" w:rsidRPr="00C83974">
                    <w:rPr>
                      <w:rFonts w:ascii="Verdana" w:hAnsi="Verdana"/>
                      <w:color w:val="000000"/>
                      <w:sz w:val="20"/>
                      <w:szCs w:val="20"/>
                    </w:rPr>
                    <w:br/>
                    <w:t> </w:t>
                  </w:r>
                </w:p>
              </w:tc>
            </w:tr>
            <w:tr w:rsidR="009F2A22" w:rsidRPr="00C83974" w14:paraId="1E3D819A" w14:textId="77777777" w:rsidTr="00DF2FB2">
              <w:trPr>
                <w:tblCellSpacing w:w="15" w:type="dxa"/>
              </w:trPr>
              <w:tc>
                <w:tcPr>
                  <w:tcW w:w="581" w:type="pct"/>
                </w:tcPr>
                <w:p w14:paraId="6D25BA4F"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lastRenderedPageBreak/>
                    <w:t>Sec. 2</w:t>
                  </w:r>
                </w:p>
              </w:tc>
              <w:tc>
                <w:tcPr>
                  <w:tcW w:w="0" w:type="auto"/>
                  <w:gridSpan w:val="2"/>
                </w:tcPr>
                <w:p w14:paraId="5B6959EA" w14:textId="77777777" w:rsidR="009F2A22" w:rsidRPr="00C83974" w:rsidRDefault="009F2A22">
                  <w:pPr>
                    <w:pStyle w:val="NormalWeb"/>
                    <w:rPr>
                      <w:rFonts w:ascii="Verdana" w:hAnsi="Verdana"/>
                      <w:color w:val="000000"/>
                      <w:sz w:val="20"/>
                      <w:szCs w:val="20"/>
                    </w:rPr>
                  </w:pPr>
                  <w:r w:rsidRPr="00C83974">
                    <w:rPr>
                      <w:rFonts w:ascii="Verdana" w:hAnsi="Verdana"/>
                      <w:color w:val="000000"/>
                      <w:sz w:val="20"/>
                      <w:szCs w:val="20"/>
                      <w:u w:val="single"/>
                    </w:rPr>
                    <w:t xml:space="preserve">Staff From the Office of the Secretary (OS) </w:t>
                  </w:r>
                </w:p>
                <w:p w14:paraId="73AB5187" w14:textId="77777777" w:rsidR="00094935" w:rsidRPr="00C83974" w:rsidRDefault="009F2A22" w:rsidP="00094935">
                  <w:pPr>
                    <w:pStyle w:val="NormalWeb"/>
                    <w:rPr>
                      <w:rFonts w:ascii="Verdana" w:hAnsi="Verdana"/>
                      <w:sz w:val="20"/>
                      <w:szCs w:val="20"/>
                    </w:rPr>
                  </w:pPr>
                  <w:r w:rsidRPr="00C83974">
                    <w:rPr>
                      <w:rFonts w:ascii="Verdana" w:hAnsi="Verdana"/>
                      <w:color w:val="000000"/>
                      <w:sz w:val="20"/>
                      <w:szCs w:val="20"/>
                    </w:rPr>
                    <w:t>Staff from the OS</w:t>
                  </w:r>
                  <w:r w:rsidR="007F731C" w:rsidRPr="00C83974">
                    <w:rPr>
                      <w:rFonts w:ascii="Verdana" w:hAnsi="Verdana"/>
                      <w:color w:val="000000"/>
                      <w:sz w:val="20"/>
                      <w:szCs w:val="20"/>
                    </w:rPr>
                    <w:t xml:space="preserve"> (to include Office of the Surgeon General)</w:t>
                  </w:r>
                  <w:r w:rsidRPr="00C83974">
                    <w:rPr>
                      <w:rFonts w:ascii="Verdana" w:hAnsi="Verdana"/>
                      <w:color w:val="000000"/>
                      <w:sz w:val="20"/>
                      <w:szCs w:val="20"/>
                    </w:rPr>
                    <w:t xml:space="preserve"> may serve on the HS PAC </w:t>
                  </w:r>
                  <w:r w:rsidR="00327DB4" w:rsidRPr="00C83974">
                    <w:rPr>
                      <w:rFonts w:ascii="Verdana" w:hAnsi="Verdana"/>
                      <w:color w:val="000000"/>
                      <w:sz w:val="20"/>
                      <w:szCs w:val="20"/>
                    </w:rPr>
                    <w:t xml:space="preserve">provided </w:t>
                  </w:r>
                  <w:r w:rsidRPr="00C83974">
                    <w:rPr>
                      <w:rFonts w:ascii="Verdana" w:hAnsi="Verdana"/>
                      <w:color w:val="000000"/>
                      <w:sz w:val="20"/>
                      <w:szCs w:val="20"/>
                    </w:rPr>
                    <w:t>that they recuse themselves from voting on issues and decisions that may have the appearance of a conflict of interest with respect to their duty assignments.</w:t>
                  </w:r>
                  <w:r w:rsidR="0009327A" w:rsidRPr="00C83974">
                    <w:rPr>
                      <w:rFonts w:ascii="Verdana" w:hAnsi="Verdana"/>
                      <w:color w:val="000000"/>
                      <w:sz w:val="20"/>
                      <w:szCs w:val="20"/>
                    </w:rPr>
                    <w:t xml:space="preserve"> </w:t>
                  </w:r>
                  <w:r w:rsidR="00B42DCC" w:rsidRPr="00C83974">
                    <w:rPr>
                      <w:rFonts w:ascii="Verdana" w:hAnsi="Verdana"/>
                      <w:sz w:val="20"/>
                      <w:szCs w:val="20"/>
                    </w:rPr>
                    <w:t>They will be allowed to vote on issues that do not appear to create a conflict of interest.</w:t>
                  </w:r>
                </w:p>
                <w:p w14:paraId="0E639AFD" w14:textId="77777777" w:rsidR="00A37074" w:rsidRPr="00C83974" w:rsidRDefault="00A37074" w:rsidP="00094935">
                  <w:pPr>
                    <w:pStyle w:val="NormalWeb"/>
                    <w:rPr>
                      <w:rFonts w:ascii="Verdana" w:hAnsi="Verdana"/>
                      <w:color w:val="000000"/>
                      <w:sz w:val="20"/>
                      <w:szCs w:val="20"/>
                    </w:rPr>
                  </w:pPr>
                </w:p>
              </w:tc>
            </w:tr>
            <w:tr w:rsidR="009F2A22" w:rsidRPr="00C83974" w14:paraId="207050F3" w14:textId="77777777" w:rsidTr="00DF2FB2">
              <w:trPr>
                <w:tblCellSpacing w:w="15" w:type="dxa"/>
              </w:trPr>
              <w:tc>
                <w:tcPr>
                  <w:tcW w:w="581" w:type="pct"/>
                </w:tcPr>
                <w:p w14:paraId="38A1B26F" w14:textId="77777777" w:rsidR="009F2A22" w:rsidRPr="00C83974" w:rsidRDefault="009F2A22">
                  <w:pPr>
                    <w:rPr>
                      <w:rFonts w:ascii="Verdana" w:hAnsi="Verdana"/>
                      <w:color w:val="000000"/>
                      <w:sz w:val="20"/>
                      <w:szCs w:val="20"/>
                      <w:u w:val="single"/>
                    </w:rPr>
                  </w:pPr>
                  <w:r w:rsidRPr="00C83974">
                    <w:rPr>
                      <w:rFonts w:ascii="Verdana" w:hAnsi="Verdana"/>
                      <w:color w:val="000000"/>
                      <w:sz w:val="20"/>
                      <w:szCs w:val="20"/>
                      <w:u w:val="single"/>
                    </w:rPr>
                    <w:t>Sec. 3</w:t>
                  </w:r>
                </w:p>
              </w:tc>
              <w:tc>
                <w:tcPr>
                  <w:tcW w:w="0" w:type="auto"/>
                  <w:gridSpan w:val="2"/>
                </w:tcPr>
                <w:p w14:paraId="2E471CB9" w14:textId="77777777" w:rsidR="009F2A22" w:rsidRPr="00C83974" w:rsidRDefault="009F2A22">
                  <w:pPr>
                    <w:pStyle w:val="NormalWeb"/>
                    <w:rPr>
                      <w:rFonts w:ascii="Verdana" w:hAnsi="Verdana"/>
                      <w:color w:val="000000"/>
                      <w:sz w:val="20"/>
                      <w:szCs w:val="20"/>
                      <w:u w:val="single"/>
                    </w:rPr>
                  </w:pPr>
                  <w:r w:rsidRPr="00C83974">
                    <w:rPr>
                      <w:rFonts w:ascii="Verdana" w:hAnsi="Verdana"/>
                      <w:color w:val="000000"/>
                      <w:sz w:val="20"/>
                      <w:szCs w:val="20"/>
                      <w:u w:val="single"/>
                    </w:rPr>
                    <w:t>Size of the HS PAC</w:t>
                  </w:r>
                </w:p>
                <w:p w14:paraId="7925BB39" w14:textId="77777777" w:rsidR="009F2A22" w:rsidRPr="00C83974" w:rsidRDefault="00C72155" w:rsidP="00CE5877">
                  <w:pPr>
                    <w:pStyle w:val="NormalWeb"/>
                    <w:rPr>
                      <w:rFonts w:ascii="Verdana" w:hAnsi="Verdana"/>
                      <w:color w:val="000000"/>
                      <w:sz w:val="20"/>
                      <w:szCs w:val="20"/>
                    </w:rPr>
                  </w:pPr>
                  <w:r w:rsidRPr="00C83974">
                    <w:rPr>
                      <w:rFonts w:ascii="Verdana" w:hAnsi="Verdana"/>
                      <w:color w:val="000000"/>
                      <w:sz w:val="20"/>
                      <w:szCs w:val="20"/>
                    </w:rPr>
                    <w:t xml:space="preserve">The HS PAC shall have </w:t>
                  </w:r>
                  <w:r w:rsidR="00585D89" w:rsidRPr="00C83974">
                    <w:rPr>
                      <w:rFonts w:ascii="Verdana" w:hAnsi="Verdana"/>
                      <w:color w:val="000000"/>
                      <w:sz w:val="20"/>
                      <w:szCs w:val="20"/>
                    </w:rPr>
                    <w:t>20</w:t>
                  </w:r>
                  <w:r w:rsidRPr="00C83974">
                    <w:rPr>
                      <w:rFonts w:ascii="Verdana" w:hAnsi="Verdana"/>
                      <w:color w:val="000000"/>
                      <w:sz w:val="20"/>
                      <w:szCs w:val="20"/>
                    </w:rPr>
                    <w:t xml:space="preserve"> voting members.  The goals</w:t>
                  </w:r>
                  <w:r w:rsidR="00E168F2" w:rsidRPr="00C83974">
                    <w:rPr>
                      <w:rFonts w:ascii="Verdana" w:hAnsi="Verdana"/>
                      <w:color w:val="000000"/>
                      <w:sz w:val="20"/>
                      <w:szCs w:val="20"/>
                    </w:rPr>
                    <w:t xml:space="preserve"> </w:t>
                  </w:r>
                  <w:r w:rsidRPr="00C83974">
                    <w:rPr>
                      <w:rFonts w:ascii="Verdana" w:hAnsi="Verdana"/>
                      <w:color w:val="000000"/>
                      <w:sz w:val="20"/>
                      <w:szCs w:val="20"/>
                    </w:rPr>
                    <w:t xml:space="preserve">is to rotate on and off approximately </w:t>
                  </w:r>
                  <w:r w:rsidR="009D1D52" w:rsidRPr="00C83974">
                    <w:rPr>
                      <w:rFonts w:ascii="Verdana" w:hAnsi="Verdana"/>
                      <w:color w:val="000000"/>
                      <w:sz w:val="20"/>
                      <w:szCs w:val="20"/>
                    </w:rPr>
                    <w:t xml:space="preserve">one third </w:t>
                  </w:r>
                  <w:r w:rsidRPr="00C83974">
                    <w:rPr>
                      <w:rFonts w:ascii="Verdana" w:hAnsi="Verdana"/>
                      <w:color w:val="000000"/>
                      <w:sz w:val="20"/>
                      <w:szCs w:val="20"/>
                    </w:rPr>
                    <w:t>of the voting membership each year.</w:t>
                  </w:r>
                  <w:r w:rsidR="00585D89" w:rsidRPr="00C83974">
                    <w:rPr>
                      <w:rFonts w:ascii="Verdana" w:hAnsi="Verdana"/>
                      <w:color w:val="000000"/>
                      <w:sz w:val="20"/>
                      <w:szCs w:val="20"/>
                    </w:rPr>
                    <w:t xml:space="preserve">  Each voting member will serve as the Chair or Co-Chair of the nine subcommittees.</w:t>
                  </w:r>
                  <w:r w:rsidR="009D1D52" w:rsidRPr="00C83974">
                    <w:rPr>
                      <w:rFonts w:ascii="Verdana" w:hAnsi="Verdana"/>
                      <w:color w:val="000000"/>
                      <w:sz w:val="20"/>
                      <w:szCs w:val="20"/>
                    </w:rPr>
                    <w:t xml:space="preserve"> PAC C</w:t>
                  </w:r>
                  <w:r w:rsidR="00BD6B43" w:rsidRPr="00C83974">
                    <w:rPr>
                      <w:rFonts w:ascii="Verdana" w:hAnsi="Verdana"/>
                      <w:color w:val="000000"/>
                      <w:sz w:val="20"/>
                      <w:szCs w:val="20"/>
                    </w:rPr>
                    <w:t xml:space="preserve">hair has the discretion to appoint non-voting members to vacant VM positions per operational year. </w:t>
                  </w:r>
                </w:p>
                <w:p w14:paraId="378C67A1" w14:textId="77777777" w:rsidR="001510E4" w:rsidRPr="00C83974" w:rsidRDefault="001510E4" w:rsidP="00CE5877">
                  <w:pPr>
                    <w:pStyle w:val="NormalWeb"/>
                    <w:rPr>
                      <w:rFonts w:ascii="Verdana" w:hAnsi="Verdana"/>
                      <w:color w:val="000000"/>
                      <w:sz w:val="20"/>
                      <w:szCs w:val="20"/>
                    </w:rPr>
                  </w:pPr>
                </w:p>
              </w:tc>
            </w:tr>
            <w:tr w:rsidR="009F2A22" w:rsidRPr="00C83974" w14:paraId="36445D38" w14:textId="77777777" w:rsidTr="00DF2FB2">
              <w:trPr>
                <w:tblCellSpacing w:w="15" w:type="dxa"/>
              </w:trPr>
              <w:tc>
                <w:tcPr>
                  <w:tcW w:w="581" w:type="pct"/>
                </w:tcPr>
                <w:p w14:paraId="0FDE3C5E"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4</w:t>
                  </w:r>
                </w:p>
              </w:tc>
              <w:tc>
                <w:tcPr>
                  <w:tcW w:w="0" w:type="auto"/>
                  <w:gridSpan w:val="2"/>
                </w:tcPr>
                <w:p w14:paraId="5BBE9D91" w14:textId="77777777" w:rsidR="009F2A22" w:rsidRPr="00C83974" w:rsidRDefault="009F2A22">
                  <w:pPr>
                    <w:pStyle w:val="NormalWeb"/>
                    <w:rPr>
                      <w:rFonts w:ascii="Verdana" w:hAnsi="Verdana"/>
                      <w:color w:val="000000"/>
                      <w:sz w:val="20"/>
                      <w:szCs w:val="20"/>
                      <w:u w:val="single"/>
                    </w:rPr>
                  </w:pPr>
                  <w:r w:rsidRPr="00C83974">
                    <w:rPr>
                      <w:rFonts w:ascii="Verdana" w:hAnsi="Verdana"/>
                      <w:color w:val="000000"/>
                      <w:sz w:val="20"/>
                      <w:szCs w:val="20"/>
                      <w:u w:val="single"/>
                    </w:rPr>
                    <w:t>Representation</w:t>
                  </w:r>
                </w:p>
                <w:p w14:paraId="3AAF9F17" w14:textId="2E61205D" w:rsidR="00791AAF" w:rsidRPr="00C83974" w:rsidRDefault="00791AAF" w:rsidP="00791AAF">
                  <w:pPr>
                    <w:pStyle w:val="NormalWeb"/>
                    <w:rPr>
                      <w:rFonts w:ascii="Verdana" w:hAnsi="Verdana"/>
                      <w:color w:val="000000"/>
                      <w:sz w:val="20"/>
                      <w:szCs w:val="20"/>
                    </w:rPr>
                  </w:pPr>
                  <w:r w:rsidRPr="00C83974">
                    <w:rPr>
                      <w:rFonts w:ascii="Verdana" w:hAnsi="Verdana"/>
                      <w:color w:val="000000"/>
                      <w:sz w:val="20"/>
                      <w:szCs w:val="20"/>
                    </w:rPr>
                    <w:t xml:space="preserve">The </w:t>
                  </w:r>
                  <w:r w:rsidR="003A2968">
                    <w:rPr>
                      <w:rFonts w:ascii="Verdana" w:hAnsi="Verdana"/>
                      <w:color w:val="000000"/>
                      <w:sz w:val="20"/>
                      <w:szCs w:val="20"/>
                    </w:rPr>
                    <w:t>PAC</w:t>
                  </w:r>
                  <w:r w:rsidRPr="00C83974">
                    <w:rPr>
                      <w:rFonts w:ascii="Verdana" w:hAnsi="Verdana"/>
                      <w:color w:val="000000"/>
                      <w:sz w:val="20"/>
                      <w:szCs w:val="20"/>
                    </w:rPr>
                    <w:t xml:space="preserve"> will make a concerted effort to have an all-inclusive diversity in its membership.  Participation shall be encouraged from across government Agencies, to provide a range of experiences necessary to address issues </w:t>
                  </w:r>
                  <w:r w:rsidR="003A2968">
                    <w:rPr>
                      <w:rFonts w:ascii="Verdana" w:hAnsi="Verdana"/>
                      <w:color w:val="000000"/>
                      <w:sz w:val="20"/>
                      <w:szCs w:val="20"/>
                    </w:rPr>
                    <w:t>affecting the PAC</w:t>
                  </w:r>
                  <w:r w:rsidRPr="00C83974">
                    <w:rPr>
                      <w:rFonts w:ascii="Verdana" w:hAnsi="Verdana"/>
                      <w:color w:val="000000"/>
                      <w:sz w:val="20"/>
                      <w:szCs w:val="20"/>
                    </w:rPr>
                    <w:t xml:space="preserve">.  Consideration will also be given to diversify range of rank among the VMs.  </w:t>
                  </w:r>
                </w:p>
                <w:p w14:paraId="7E76FFE8" w14:textId="77777777" w:rsidR="009F2A22" w:rsidRPr="00C83974" w:rsidRDefault="001510E4" w:rsidP="00791AAF">
                  <w:pPr>
                    <w:pStyle w:val="NormalWeb"/>
                    <w:rPr>
                      <w:rFonts w:ascii="Verdana" w:hAnsi="Verdana"/>
                      <w:color w:val="000000"/>
                      <w:sz w:val="20"/>
                      <w:szCs w:val="20"/>
                    </w:rPr>
                  </w:pPr>
                  <w:r w:rsidRPr="00C83974">
                    <w:rPr>
                      <w:rFonts w:ascii="Verdana" w:hAnsi="Verdana"/>
                      <w:color w:val="000000"/>
                      <w:sz w:val="20"/>
                      <w:szCs w:val="20"/>
                    </w:rPr>
                    <w:t>PAC</w:t>
                  </w:r>
                  <w:r w:rsidR="00791AAF" w:rsidRPr="00C83974">
                    <w:rPr>
                      <w:rFonts w:ascii="Verdana" w:hAnsi="Verdana"/>
                      <w:color w:val="000000"/>
                      <w:sz w:val="20"/>
                      <w:szCs w:val="20"/>
                    </w:rPr>
                    <w:t xml:space="preserve"> participation shall be promoted from members whose regular duty station is geographically removed from the National Capital Region (NCR) (e.g., Washingto</w:t>
                  </w:r>
                  <w:r w:rsidRPr="00C83974">
                    <w:rPr>
                      <w:rFonts w:ascii="Verdana" w:hAnsi="Verdana"/>
                      <w:color w:val="000000"/>
                      <w:sz w:val="20"/>
                      <w:szCs w:val="20"/>
                    </w:rPr>
                    <w:t>n, DC, Virginia, Maryland).  PAC</w:t>
                  </w:r>
                  <w:r w:rsidR="00791AAF" w:rsidRPr="00C83974">
                    <w:rPr>
                      <w:rFonts w:ascii="Verdana" w:hAnsi="Verdana"/>
                      <w:color w:val="000000"/>
                      <w:sz w:val="20"/>
                      <w:szCs w:val="20"/>
                    </w:rPr>
                    <w:t xml:space="preserve"> members will be actively solicited and provisions, such as teleconferencing, will be made so officers stationed outside the NCR can participate in meetings</w:t>
                  </w:r>
                  <w:r w:rsidR="00DF2FB2" w:rsidRPr="00C83974">
                    <w:rPr>
                      <w:rFonts w:ascii="Verdana" w:hAnsi="Verdana"/>
                      <w:color w:val="000000"/>
                      <w:sz w:val="20"/>
                      <w:szCs w:val="20"/>
                    </w:rPr>
                    <w:t>.</w:t>
                  </w:r>
                </w:p>
              </w:tc>
            </w:tr>
            <w:tr w:rsidR="0020463C" w:rsidRPr="00C83974" w14:paraId="0A46092E" w14:textId="77777777" w:rsidTr="00DF2FB2">
              <w:trPr>
                <w:tblCellSpacing w:w="15" w:type="dxa"/>
              </w:trPr>
              <w:tc>
                <w:tcPr>
                  <w:tcW w:w="581" w:type="pct"/>
                </w:tcPr>
                <w:p w14:paraId="77B90395" w14:textId="77777777" w:rsidR="0020463C" w:rsidRPr="00C83974" w:rsidRDefault="0020463C">
                  <w:pPr>
                    <w:rPr>
                      <w:rFonts w:ascii="Verdana" w:hAnsi="Verdana"/>
                      <w:color w:val="000000"/>
                      <w:sz w:val="20"/>
                      <w:szCs w:val="20"/>
                    </w:rPr>
                  </w:pPr>
                </w:p>
              </w:tc>
              <w:tc>
                <w:tcPr>
                  <w:tcW w:w="0" w:type="auto"/>
                  <w:gridSpan w:val="2"/>
                </w:tcPr>
                <w:p w14:paraId="0FCB6DF5" w14:textId="77777777" w:rsidR="00866159" w:rsidRPr="00C83974" w:rsidRDefault="00866159">
                  <w:pPr>
                    <w:pStyle w:val="NormalWeb"/>
                    <w:rPr>
                      <w:rFonts w:ascii="Verdana" w:hAnsi="Verdana"/>
                      <w:color w:val="000000"/>
                      <w:sz w:val="20"/>
                      <w:szCs w:val="20"/>
                      <w:u w:val="single"/>
                    </w:rPr>
                  </w:pPr>
                </w:p>
              </w:tc>
            </w:tr>
            <w:tr w:rsidR="009F2A22" w:rsidRPr="00C83974" w14:paraId="05E8C1A8" w14:textId="77777777" w:rsidTr="00DF2FB2">
              <w:trPr>
                <w:tblCellSpacing w:w="15" w:type="dxa"/>
              </w:trPr>
              <w:tc>
                <w:tcPr>
                  <w:tcW w:w="581" w:type="pct"/>
                </w:tcPr>
                <w:p w14:paraId="3BDACD87" w14:textId="77777777" w:rsidR="009F2A22" w:rsidRPr="00C83974" w:rsidRDefault="009F2A22" w:rsidP="007E61EA">
                  <w:pPr>
                    <w:rPr>
                      <w:rFonts w:ascii="Verdana" w:hAnsi="Verdana"/>
                      <w:color w:val="000000"/>
                      <w:sz w:val="20"/>
                      <w:szCs w:val="20"/>
                    </w:rPr>
                  </w:pPr>
                  <w:r w:rsidRPr="00C83974">
                    <w:rPr>
                      <w:rFonts w:ascii="Verdana" w:hAnsi="Verdana"/>
                      <w:color w:val="000000"/>
                      <w:sz w:val="20"/>
                      <w:szCs w:val="20"/>
                    </w:rPr>
                    <w:t>Sec.</w:t>
                  </w:r>
                  <w:r w:rsidR="007E61EA" w:rsidRPr="00C83974">
                    <w:rPr>
                      <w:rFonts w:ascii="Verdana" w:hAnsi="Verdana"/>
                      <w:color w:val="000000"/>
                      <w:sz w:val="20"/>
                      <w:szCs w:val="20"/>
                    </w:rPr>
                    <w:t>5</w:t>
                  </w:r>
                </w:p>
              </w:tc>
              <w:tc>
                <w:tcPr>
                  <w:tcW w:w="0" w:type="auto"/>
                  <w:gridSpan w:val="2"/>
                </w:tcPr>
                <w:p w14:paraId="540B8723" w14:textId="77777777" w:rsidR="009F2A22" w:rsidRPr="00C83974" w:rsidRDefault="009F2A22">
                  <w:pPr>
                    <w:pStyle w:val="NormalWeb"/>
                    <w:rPr>
                      <w:rFonts w:ascii="Verdana" w:hAnsi="Verdana"/>
                      <w:color w:val="000000"/>
                      <w:sz w:val="20"/>
                      <w:szCs w:val="20"/>
                    </w:rPr>
                  </w:pPr>
                  <w:r w:rsidRPr="00C83974">
                    <w:rPr>
                      <w:rFonts w:ascii="Verdana" w:hAnsi="Verdana"/>
                      <w:color w:val="000000"/>
                      <w:sz w:val="20"/>
                      <w:szCs w:val="20"/>
                      <w:u w:val="single"/>
                    </w:rPr>
                    <w:t>Professional Seniority</w:t>
                  </w:r>
                </w:p>
                <w:p w14:paraId="594C3469" w14:textId="77777777" w:rsidR="001D333E" w:rsidRPr="00C83974" w:rsidRDefault="009F2A22">
                  <w:pPr>
                    <w:pStyle w:val="NormalWeb"/>
                    <w:rPr>
                      <w:rFonts w:ascii="Verdana" w:hAnsi="Verdana"/>
                      <w:color w:val="000000"/>
                      <w:sz w:val="20"/>
                      <w:szCs w:val="20"/>
                    </w:rPr>
                  </w:pPr>
                  <w:r w:rsidRPr="00C83974">
                    <w:rPr>
                      <w:rFonts w:ascii="Verdana" w:hAnsi="Verdana"/>
                      <w:color w:val="000000"/>
                      <w:sz w:val="20"/>
                      <w:szCs w:val="20"/>
                    </w:rPr>
                    <w:t>In addition to the provisions of the Charter (See Section V (</w:t>
                  </w:r>
                  <w:r w:rsidR="00D34DEF" w:rsidRPr="00C83974">
                    <w:rPr>
                      <w:rFonts w:ascii="Verdana" w:hAnsi="Verdana"/>
                      <w:color w:val="000000"/>
                      <w:sz w:val="20"/>
                      <w:szCs w:val="20"/>
                    </w:rPr>
                    <w:t>1</w:t>
                  </w:r>
                  <w:r w:rsidRPr="00C83974">
                    <w:rPr>
                      <w:rFonts w:ascii="Verdana" w:hAnsi="Verdana"/>
                      <w:color w:val="000000"/>
                      <w:sz w:val="20"/>
                      <w:szCs w:val="20"/>
                    </w:rPr>
                    <w:t>)), the HS PAC will have as a voting member a minimum of one</w:t>
                  </w:r>
                  <w:r w:rsidR="00327DB4" w:rsidRPr="00C83974">
                    <w:rPr>
                      <w:rFonts w:ascii="Verdana" w:hAnsi="Verdana"/>
                      <w:color w:val="000000"/>
                      <w:sz w:val="20"/>
                      <w:szCs w:val="20"/>
                    </w:rPr>
                    <w:t xml:space="preserve"> (1)</w:t>
                  </w:r>
                  <w:r w:rsidRPr="00C83974">
                    <w:rPr>
                      <w:rFonts w:ascii="Verdana" w:hAnsi="Verdana"/>
                      <w:color w:val="000000"/>
                      <w:sz w:val="20"/>
                      <w:szCs w:val="20"/>
                    </w:rPr>
                    <w:t xml:space="preserve"> individual who at the time of appointment to the HS PAC has less than </w:t>
                  </w:r>
                  <w:r w:rsidR="00094935" w:rsidRPr="00C83974">
                    <w:rPr>
                      <w:rFonts w:ascii="Verdana" w:hAnsi="Verdana"/>
                      <w:color w:val="000000"/>
                      <w:sz w:val="20"/>
                      <w:szCs w:val="20"/>
                    </w:rPr>
                    <w:t xml:space="preserve">five </w:t>
                  </w:r>
                  <w:r w:rsidR="001F31CC" w:rsidRPr="00C83974">
                    <w:rPr>
                      <w:rFonts w:ascii="Verdana" w:hAnsi="Verdana"/>
                      <w:color w:val="000000"/>
                      <w:sz w:val="20"/>
                      <w:szCs w:val="20"/>
                    </w:rPr>
                    <w:t>(</w:t>
                  </w:r>
                  <w:r w:rsidRPr="00C83974">
                    <w:rPr>
                      <w:rFonts w:ascii="Verdana" w:hAnsi="Verdana"/>
                      <w:color w:val="000000"/>
                      <w:sz w:val="20"/>
                      <w:szCs w:val="20"/>
                    </w:rPr>
                    <w:t>5</w:t>
                  </w:r>
                  <w:r w:rsidR="001F31CC" w:rsidRPr="00C83974">
                    <w:rPr>
                      <w:rFonts w:ascii="Verdana" w:hAnsi="Verdana"/>
                      <w:color w:val="000000"/>
                      <w:sz w:val="20"/>
                      <w:szCs w:val="20"/>
                    </w:rPr>
                    <w:t>)</w:t>
                  </w:r>
                  <w:r w:rsidRPr="00C83974">
                    <w:rPr>
                      <w:rFonts w:ascii="Verdana" w:hAnsi="Verdana"/>
                      <w:color w:val="000000"/>
                      <w:sz w:val="20"/>
                      <w:szCs w:val="20"/>
                    </w:rPr>
                    <w:t xml:space="preserve"> years of </w:t>
                  </w:r>
                  <w:r w:rsidR="009D1D52" w:rsidRPr="00C83974">
                    <w:rPr>
                      <w:rFonts w:ascii="Verdana" w:hAnsi="Verdana"/>
                      <w:color w:val="000000"/>
                      <w:sz w:val="20"/>
                      <w:szCs w:val="20"/>
                    </w:rPr>
                    <w:t>CC, HS PAC Category</w:t>
                  </w:r>
                  <w:r w:rsidRPr="00C83974">
                    <w:rPr>
                      <w:rFonts w:ascii="Verdana" w:hAnsi="Verdana"/>
                      <w:color w:val="000000"/>
                      <w:sz w:val="20"/>
                      <w:szCs w:val="20"/>
                    </w:rPr>
                    <w:t>.</w:t>
                  </w:r>
                  <w:r w:rsidRPr="00C83974">
                    <w:rPr>
                      <w:rFonts w:ascii="Verdana" w:hAnsi="Verdana"/>
                      <w:color w:val="000000"/>
                      <w:sz w:val="20"/>
                      <w:szCs w:val="20"/>
                    </w:rPr>
                    <w:br/>
                  </w:r>
                </w:p>
                <w:p w14:paraId="5B839328" w14:textId="77777777" w:rsidR="00DF2FB2" w:rsidRPr="00C83974" w:rsidRDefault="00DF2FB2">
                  <w:pPr>
                    <w:pStyle w:val="NormalWeb"/>
                    <w:rPr>
                      <w:rFonts w:ascii="Verdana" w:hAnsi="Verdana"/>
                      <w:color w:val="000000"/>
                      <w:sz w:val="20"/>
                      <w:szCs w:val="20"/>
                    </w:rPr>
                  </w:pPr>
                </w:p>
                <w:p w14:paraId="61B15EC3" w14:textId="77777777" w:rsidR="00866159" w:rsidRPr="00C83974" w:rsidRDefault="00866159">
                  <w:pPr>
                    <w:pStyle w:val="NormalWeb"/>
                    <w:rPr>
                      <w:rFonts w:ascii="Verdana" w:hAnsi="Verdana"/>
                      <w:color w:val="000000"/>
                      <w:sz w:val="20"/>
                      <w:szCs w:val="20"/>
                    </w:rPr>
                  </w:pPr>
                </w:p>
                <w:p w14:paraId="6C8D5AFE" w14:textId="77777777" w:rsidR="00866159" w:rsidRPr="00C83974" w:rsidRDefault="00866159">
                  <w:pPr>
                    <w:pStyle w:val="NormalWeb"/>
                    <w:rPr>
                      <w:rFonts w:ascii="Verdana" w:hAnsi="Verdana"/>
                      <w:color w:val="000000"/>
                      <w:sz w:val="20"/>
                      <w:szCs w:val="20"/>
                    </w:rPr>
                  </w:pPr>
                </w:p>
              </w:tc>
            </w:tr>
            <w:tr w:rsidR="009F2A22" w:rsidRPr="00C83974" w14:paraId="4CF0E93D" w14:textId="77777777" w:rsidTr="00DF2FB2">
              <w:trPr>
                <w:tblCellSpacing w:w="15" w:type="dxa"/>
              </w:trPr>
              <w:tc>
                <w:tcPr>
                  <w:tcW w:w="581" w:type="pct"/>
                </w:tcPr>
                <w:p w14:paraId="4D59F56A"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lastRenderedPageBreak/>
                    <w:t>Sec.</w:t>
                  </w:r>
                  <w:r w:rsidR="007E61EA" w:rsidRPr="00C83974">
                    <w:rPr>
                      <w:rFonts w:ascii="Verdana" w:hAnsi="Verdana"/>
                      <w:color w:val="000000"/>
                      <w:sz w:val="20"/>
                      <w:szCs w:val="20"/>
                    </w:rPr>
                    <w:t>6</w:t>
                  </w:r>
                </w:p>
              </w:tc>
              <w:tc>
                <w:tcPr>
                  <w:tcW w:w="0" w:type="auto"/>
                  <w:gridSpan w:val="2"/>
                </w:tcPr>
                <w:p w14:paraId="0F28C3DE" w14:textId="77777777" w:rsidR="009F2A22" w:rsidRPr="00C83974" w:rsidRDefault="009F2A22">
                  <w:pPr>
                    <w:pStyle w:val="NormalWeb"/>
                    <w:rPr>
                      <w:rFonts w:ascii="Verdana" w:hAnsi="Verdana"/>
                      <w:color w:val="000000"/>
                      <w:sz w:val="20"/>
                      <w:szCs w:val="20"/>
                    </w:rPr>
                  </w:pPr>
                  <w:r w:rsidRPr="00C83974">
                    <w:rPr>
                      <w:rFonts w:ascii="Verdana" w:hAnsi="Verdana"/>
                      <w:color w:val="000000"/>
                      <w:sz w:val="20"/>
                      <w:szCs w:val="20"/>
                      <w:u w:val="single"/>
                    </w:rPr>
                    <w:t>Professional Discipline Composition</w:t>
                  </w:r>
                </w:p>
                <w:p w14:paraId="29EEE5C1" w14:textId="77777777" w:rsidR="009F2A22" w:rsidRPr="00C83974" w:rsidRDefault="004F5433" w:rsidP="009D1D52">
                  <w:pPr>
                    <w:pStyle w:val="NormalWeb"/>
                    <w:rPr>
                      <w:rFonts w:ascii="Verdana" w:hAnsi="Verdana"/>
                      <w:color w:val="000000"/>
                      <w:sz w:val="20"/>
                      <w:szCs w:val="20"/>
                    </w:rPr>
                  </w:pPr>
                  <w:r w:rsidRPr="00C83974">
                    <w:rPr>
                      <w:rFonts w:ascii="Verdana" w:hAnsi="Verdana"/>
                      <w:color w:val="000000"/>
                      <w:sz w:val="20"/>
                      <w:szCs w:val="20"/>
                    </w:rPr>
                    <w:t xml:space="preserve">The </w:t>
                  </w:r>
                  <w:r w:rsidR="009F2A22" w:rsidRPr="00C83974">
                    <w:rPr>
                      <w:rFonts w:ascii="Verdana" w:hAnsi="Verdana"/>
                      <w:color w:val="000000"/>
                      <w:sz w:val="20"/>
                      <w:szCs w:val="20"/>
                    </w:rPr>
                    <w:t>HS PAC is structured around the PHS Commissioned Corps-defined professional categories encompass</w:t>
                  </w:r>
                  <w:r w:rsidR="00327DB4" w:rsidRPr="00C83974">
                    <w:rPr>
                      <w:rFonts w:ascii="Verdana" w:hAnsi="Verdana"/>
                      <w:color w:val="000000"/>
                      <w:sz w:val="20"/>
                      <w:szCs w:val="20"/>
                    </w:rPr>
                    <w:t>ing</w:t>
                  </w:r>
                  <w:r w:rsidR="009F2A22" w:rsidRPr="00C83974">
                    <w:rPr>
                      <w:rFonts w:ascii="Verdana" w:hAnsi="Verdana"/>
                      <w:color w:val="000000"/>
                      <w:sz w:val="20"/>
                      <w:szCs w:val="20"/>
                    </w:rPr>
                    <w:t xml:space="preserve"> more than one major professional discipline</w:t>
                  </w:r>
                  <w:r w:rsidRPr="00C83974">
                    <w:rPr>
                      <w:rFonts w:ascii="Verdana" w:hAnsi="Verdana"/>
                      <w:color w:val="000000"/>
                      <w:sz w:val="20"/>
                      <w:szCs w:val="20"/>
                    </w:rPr>
                    <w:t xml:space="preserve">. As a result of this unique characteristic, </w:t>
                  </w:r>
                  <w:r w:rsidR="009F2A22" w:rsidRPr="00C83974">
                    <w:rPr>
                      <w:rFonts w:ascii="Verdana" w:hAnsi="Verdana"/>
                      <w:color w:val="000000"/>
                      <w:sz w:val="20"/>
                      <w:szCs w:val="20"/>
                    </w:rPr>
                    <w:t>the HS PAC should contain at least one</w:t>
                  </w:r>
                  <w:r w:rsidR="00327DB4" w:rsidRPr="00C83974">
                    <w:rPr>
                      <w:rFonts w:ascii="Verdana" w:hAnsi="Verdana"/>
                      <w:color w:val="000000"/>
                      <w:sz w:val="20"/>
                      <w:szCs w:val="20"/>
                    </w:rPr>
                    <w:t xml:space="preserve"> (1)</w:t>
                  </w:r>
                  <w:r w:rsidR="009F2A22" w:rsidRPr="00C83974">
                    <w:rPr>
                      <w:rFonts w:ascii="Verdana" w:hAnsi="Verdana"/>
                      <w:color w:val="000000"/>
                      <w:sz w:val="20"/>
                      <w:szCs w:val="20"/>
                    </w:rPr>
                    <w:t xml:space="preserve"> voting member who possesses the requisite credentials</w:t>
                  </w:r>
                  <w:r w:rsidR="001D333E" w:rsidRPr="00C83974">
                    <w:rPr>
                      <w:rFonts w:ascii="Verdana" w:hAnsi="Verdana"/>
                      <w:color w:val="000000"/>
                      <w:sz w:val="20"/>
                      <w:szCs w:val="20"/>
                    </w:rPr>
                    <w:t xml:space="preserve"> for each of the respective sub-disciplines</w:t>
                  </w:r>
                  <w:r w:rsidR="009F2A22" w:rsidRPr="00C83974">
                    <w:rPr>
                      <w:rFonts w:ascii="Verdana" w:hAnsi="Verdana"/>
                      <w:color w:val="000000"/>
                      <w:sz w:val="20"/>
                      <w:szCs w:val="20"/>
                    </w:rPr>
                    <w:t xml:space="preserve"> that make up the HS category. To facilitate selection of members from the various professional disciplines, the HS category disciplines will be grouped into </w:t>
                  </w:r>
                  <w:r w:rsidR="007E61EA" w:rsidRPr="00C83974">
                    <w:rPr>
                      <w:rFonts w:ascii="Verdana" w:hAnsi="Verdana"/>
                      <w:color w:val="000000"/>
                      <w:sz w:val="20"/>
                      <w:szCs w:val="20"/>
                    </w:rPr>
                    <w:t xml:space="preserve">two </w:t>
                  </w:r>
                  <w:r w:rsidR="009F2A22" w:rsidRPr="00C83974">
                    <w:rPr>
                      <w:rFonts w:ascii="Verdana" w:hAnsi="Verdana"/>
                      <w:color w:val="000000"/>
                      <w:sz w:val="20"/>
                      <w:szCs w:val="20"/>
                    </w:rPr>
                    <w:t xml:space="preserve">HS PAC subcategories: (1) Clinical (2) </w:t>
                  </w:r>
                  <w:r w:rsidR="007E61EA" w:rsidRPr="00C83974">
                    <w:rPr>
                      <w:rFonts w:ascii="Verdana" w:hAnsi="Verdana"/>
                      <w:color w:val="000000"/>
                      <w:sz w:val="20"/>
                      <w:szCs w:val="20"/>
                    </w:rPr>
                    <w:t>Non-Clinical</w:t>
                  </w:r>
                  <w:r w:rsidR="009F2A22" w:rsidRPr="00C83974">
                    <w:rPr>
                      <w:rFonts w:ascii="Verdana" w:hAnsi="Verdana"/>
                      <w:color w:val="000000"/>
                      <w:sz w:val="20"/>
                      <w:szCs w:val="20"/>
                    </w:rPr>
                    <w:t>, based on commissioning degree. When a new discipline is added to the Health Services category, it shall be assi</w:t>
                  </w:r>
                  <w:r w:rsidR="009D1D52" w:rsidRPr="00C83974">
                    <w:rPr>
                      <w:rFonts w:ascii="Verdana" w:hAnsi="Verdana"/>
                      <w:color w:val="000000"/>
                      <w:sz w:val="20"/>
                      <w:szCs w:val="20"/>
                    </w:rPr>
                    <w:t>gned to the appropriate HS PAC professional advisory group or ad hoc workgroup</w:t>
                  </w:r>
                  <w:r w:rsidR="009F2A22" w:rsidRPr="00C83974">
                    <w:rPr>
                      <w:rFonts w:ascii="Verdana" w:hAnsi="Verdana"/>
                      <w:color w:val="000000"/>
                      <w:sz w:val="20"/>
                      <w:szCs w:val="20"/>
                    </w:rPr>
                    <w:t>, as determined by the HS PAC.</w:t>
                  </w:r>
                  <w:r w:rsidR="009F2A22" w:rsidRPr="00C83974">
                    <w:rPr>
                      <w:rFonts w:ascii="Verdana" w:hAnsi="Verdana"/>
                      <w:color w:val="000000"/>
                      <w:sz w:val="20"/>
                      <w:szCs w:val="20"/>
                    </w:rPr>
                    <w:br/>
                    <w:t> </w:t>
                  </w:r>
                </w:p>
              </w:tc>
            </w:tr>
            <w:tr w:rsidR="00862569" w:rsidRPr="00C83974" w14:paraId="5FF02360" w14:textId="77777777" w:rsidTr="00DF2FB2">
              <w:trPr>
                <w:gridAfter w:val="1"/>
                <w:tblCellSpacing w:w="15" w:type="dxa"/>
              </w:trPr>
              <w:tc>
                <w:tcPr>
                  <w:tcW w:w="581" w:type="pct"/>
                </w:tcPr>
                <w:p w14:paraId="5130B7FA" w14:textId="77777777" w:rsidR="00862569" w:rsidRPr="00C83974" w:rsidRDefault="00862569" w:rsidP="00862569">
                  <w:pPr>
                    <w:rPr>
                      <w:rFonts w:ascii="Verdana" w:hAnsi="Verdana"/>
                      <w:color w:val="000000"/>
                      <w:sz w:val="20"/>
                      <w:szCs w:val="20"/>
                    </w:rPr>
                  </w:pPr>
                  <w:r w:rsidRPr="00C83974">
                    <w:rPr>
                      <w:rFonts w:ascii="Verdana" w:hAnsi="Verdana"/>
                      <w:color w:val="000000"/>
                      <w:sz w:val="20"/>
                      <w:szCs w:val="20"/>
                    </w:rPr>
                    <w:t>Sec.</w:t>
                  </w:r>
                  <w:r w:rsidR="007E61EA" w:rsidRPr="00C83974">
                    <w:rPr>
                      <w:rFonts w:ascii="Verdana" w:hAnsi="Verdana"/>
                      <w:color w:val="000000"/>
                      <w:sz w:val="20"/>
                      <w:szCs w:val="20"/>
                    </w:rPr>
                    <w:t>7</w:t>
                  </w:r>
                </w:p>
              </w:tc>
              <w:tc>
                <w:tcPr>
                  <w:tcW w:w="0" w:type="auto"/>
                </w:tcPr>
                <w:p w14:paraId="550EE476" w14:textId="77777777" w:rsidR="00862569" w:rsidRPr="00C83974" w:rsidRDefault="00862569" w:rsidP="00862569">
                  <w:pPr>
                    <w:pStyle w:val="NormalWeb"/>
                    <w:rPr>
                      <w:rFonts w:ascii="Verdana" w:hAnsi="Verdana"/>
                      <w:color w:val="000000"/>
                      <w:sz w:val="20"/>
                      <w:szCs w:val="20"/>
                    </w:rPr>
                  </w:pPr>
                  <w:r w:rsidRPr="00C83974">
                    <w:rPr>
                      <w:rFonts w:ascii="Verdana" w:hAnsi="Verdana"/>
                      <w:color w:val="000000"/>
                      <w:sz w:val="20"/>
                      <w:szCs w:val="20"/>
                      <w:u w:val="single"/>
                    </w:rPr>
                    <w:t>Ex-officio and Liaison Members (non-voting)</w:t>
                  </w:r>
                </w:p>
                <w:p w14:paraId="375F5943" w14:textId="77777777" w:rsidR="00862569" w:rsidRPr="00C83974" w:rsidRDefault="00862569" w:rsidP="00862569">
                  <w:pPr>
                    <w:rPr>
                      <w:rFonts w:ascii="Verdana" w:hAnsi="Verdana"/>
                      <w:sz w:val="20"/>
                      <w:szCs w:val="20"/>
                    </w:rPr>
                  </w:pPr>
                  <w:r w:rsidRPr="00C83974">
                    <w:rPr>
                      <w:rFonts w:ascii="Verdana" w:hAnsi="Verdana"/>
                      <w:color w:val="000000"/>
                      <w:sz w:val="20"/>
                      <w:szCs w:val="20"/>
                    </w:rPr>
                    <w:t>The Chief Professional Officer (CPO) is an ex-officio member of the HS PAC (See Section IX (1) of the Charter). The former Chairperson may serve one (1) additional year as an ex-officio member of the HS PAC (See Section VIII (4) of the Charter). The HS PAC and/or CPO may identify other individuals and request that they serve as ex-officio members.</w:t>
                  </w:r>
                  <w:r w:rsidRPr="00C83974">
                    <w:rPr>
                      <w:rFonts w:ascii="Verdana" w:hAnsi="Verdana"/>
                      <w:color w:val="000000"/>
                      <w:sz w:val="20"/>
                      <w:szCs w:val="20"/>
                    </w:rPr>
                    <w:br/>
                    <w:t> </w:t>
                  </w:r>
                </w:p>
              </w:tc>
            </w:tr>
            <w:tr w:rsidR="00862569" w:rsidRPr="00C83974" w14:paraId="6BB51E7E" w14:textId="77777777" w:rsidTr="00DF2FB2">
              <w:trPr>
                <w:gridAfter w:val="1"/>
                <w:tblCellSpacing w:w="15" w:type="dxa"/>
              </w:trPr>
              <w:tc>
                <w:tcPr>
                  <w:tcW w:w="581" w:type="pct"/>
                </w:tcPr>
                <w:p w14:paraId="1A89F105" w14:textId="77777777" w:rsidR="00862569" w:rsidRPr="00C83974" w:rsidRDefault="00862569" w:rsidP="00862569">
                  <w:pPr>
                    <w:rPr>
                      <w:rFonts w:ascii="Verdana" w:hAnsi="Verdana"/>
                      <w:color w:val="000000"/>
                      <w:sz w:val="20"/>
                      <w:szCs w:val="20"/>
                    </w:rPr>
                  </w:pPr>
                </w:p>
              </w:tc>
              <w:tc>
                <w:tcPr>
                  <w:tcW w:w="0" w:type="auto"/>
                </w:tcPr>
                <w:p w14:paraId="38F009CF" w14:textId="77777777" w:rsidR="00862569" w:rsidRPr="00C83974" w:rsidRDefault="00862569" w:rsidP="00862569">
                  <w:pPr>
                    <w:rPr>
                      <w:rFonts w:ascii="Verdana" w:hAnsi="Verdana"/>
                      <w:sz w:val="20"/>
                      <w:szCs w:val="20"/>
                    </w:rPr>
                  </w:pPr>
                  <w:r w:rsidRPr="00C83974">
                    <w:rPr>
                      <w:rFonts w:ascii="Verdana" w:hAnsi="Verdana"/>
                      <w:color w:val="000000"/>
                      <w:sz w:val="20"/>
                      <w:szCs w:val="20"/>
                    </w:rPr>
                    <w:t>The HS PAC Chair and/or CPO may identify individuals to serve in a liaison/representatives capacity to assist with activities (e.g., JOAG, Sr. Offi</w:t>
                  </w:r>
                  <w:r w:rsidR="00866159" w:rsidRPr="00C83974">
                    <w:rPr>
                      <w:rFonts w:ascii="Verdana" w:hAnsi="Verdana"/>
                      <w:color w:val="000000"/>
                      <w:sz w:val="20"/>
                      <w:szCs w:val="20"/>
                    </w:rPr>
                    <w:t xml:space="preserve">cer Consortium, COA/COF Board, </w:t>
                  </w:r>
                  <w:r w:rsidR="007C3C4B" w:rsidRPr="00C83974">
                    <w:rPr>
                      <w:rFonts w:ascii="Verdana" w:hAnsi="Verdana"/>
                      <w:color w:val="000000"/>
                      <w:sz w:val="20"/>
                      <w:szCs w:val="20"/>
                    </w:rPr>
                    <w:t>HS PAC Health &amp; Wellness Workgroup</w:t>
                  </w:r>
                  <w:r w:rsidR="00F32871" w:rsidRPr="00C83974">
                    <w:rPr>
                      <w:rFonts w:ascii="Verdana" w:hAnsi="Verdana"/>
                      <w:color w:val="000000"/>
                      <w:sz w:val="20"/>
                      <w:szCs w:val="20"/>
                    </w:rPr>
                    <w:t>,</w:t>
                  </w:r>
                  <w:r w:rsidR="007C3C4B" w:rsidRPr="00C83974">
                    <w:rPr>
                      <w:rFonts w:ascii="Verdana" w:hAnsi="Verdana"/>
                      <w:color w:val="000000"/>
                      <w:sz w:val="20"/>
                      <w:szCs w:val="20"/>
                    </w:rPr>
                    <w:t xml:space="preserve"> </w:t>
                  </w:r>
                  <w:r w:rsidRPr="00C83974">
                    <w:rPr>
                      <w:rFonts w:ascii="Verdana" w:hAnsi="Verdana"/>
                      <w:color w:val="000000"/>
                      <w:sz w:val="20"/>
                      <w:szCs w:val="20"/>
                    </w:rPr>
                    <w:t>Health Services discipline-specific Professional Advisory Groups (PAGs)</w:t>
                  </w:r>
                  <w:r w:rsidR="006B3D67" w:rsidRPr="00C83974">
                    <w:rPr>
                      <w:rFonts w:ascii="Verdana" w:hAnsi="Verdana"/>
                      <w:color w:val="000000"/>
                      <w:sz w:val="20"/>
                      <w:szCs w:val="20"/>
                    </w:rPr>
                    <w:t xml:space="preserve"> and others as designated by HS PAC Chair and CPO</w:t>
                  </w:r>
                  <w:r w:rsidRPr="00C83974">
                    <w:rPr>
                      <w:rFonts w:ascii="Verdana" w:hAnsi="Verdana"/>
                      <w:color w:val="000000"/>
                      <w:sz w:val="20"/>
                      <w:szCs w:val="20"/>
                    </w:rPr>
                    <w:t>)</w:t>
                  </w:r>
                  <w:r w:rsidR="00866159" w:rsidRPr="00C83974">
                    <w:rPr>
                      <w:rFonts w:ascii="Verdana" w:hAnsi="Verdana"/>
                      <w:color w:val="000000"/>
                      <w:sz w:val="20"/>
                      <w:szCs w:val="20"/>
                    </w:rPr>
                    <w:t>.</w:t>
                  </w:r>
                  <w:r w:rsidRPr="00C83974">
                    <w:rPr>
                      <w:rFonts w:ascii="Verdana" w:hAnsi="Verdana"/>
                      <w:color w:val="000000"/>
                      <w:sz w:val="20"/>
                      <w:szCs w:val="20"/>
                    </w:rPr>
                    <w:t xml:space="preserve"> </w:t>
                  </w:r>
                  <w:r w:rsidRPr="00C83974">
                    <w:rPr>
                      <w:rFonts w:ascii="Verdana" w:hAnsi="Verdana"/>
                      <w:color w:val="000000"/>
                      <w:sz w:val="20"/>
                      <w:szCs w:val="20"/>
                    </w:rPr>
                    <w:br/>
                    <w:t> </w:t>
                  </w:r>
                </w:p>
              </w:tc>
            </w:tr>
            <w:tr w:rsidR="00862569" w:rsidRPr="00C83974" w14:paraId="35C25330" w14:textId="77777777" w:rsidTr="00DF2FB2">
              <w:trPr>
                <w:tblCellSpacing w:w="15" w:type="dxa"/>
              </w:trPr>
              <w:tc>
                <w:tcPr>
                  <w:tcW w:w="581" w:type="pct"/>
                </w:tcPr>
                <w:p w14:paraId="1E5FAEE1" w14:textId="77777777" w:rsidR="00862569" w:rsidRPr="00C83974" w:rsidRDefault="00862569" w:rsidP="00862569">
                  <w:pPr>
                    <w:rPr>
                      <w:rFonts w:ascii="Verdana" w:hAnsi="Verdana"/>
                      <w:color w:val="000000"/>
                      <w:sz w:val="20"/>
                      <w:szCs w:val="20"/>
                    </w:rPr>
                  </w:pPr>
                  <w:r w:rsidRPr="00C83974">
                    <w:rPr>
                      <w:rFonts w:ascii="Verdana" w:hAnsi="Verdana"/>
                      <w:color w:val="000000"/>
                      <w:sz w:val="20"/>
                      <w:szCs w:val="20"/>
                    </w:rPr>
                    <w:t>Sec.</w:t>
                  </w:r>
                  <w:r w:rsidR="007E61EA" w:rsidRPr="00C83974">
                    <w:rPr>
                      <w:rFonts w:ascii="Verdana" w:hAnsi="Verdana"/>
                      <w:color w:val="000000"/>
                      <w:sz w:val="20"/>
                      <w:szCs w:val="20"/>
                    </w:rPr>
                    <w:t>8</w:t>
                  </w:r>
                </w:p>
              </w:tc>
              <w:tc>
                <w:tcPr>
                  <w:tcW w:w="0" w:type="auto"/>
                  <w:gridSpan w:val="2"/>
                </w:tcPr>
                <w:p w14:paraId="57C49ED1" w14:textId="77777777" w:rsidR="00862569" w:rsidRPr="00C83974" w:rsidRDefault="00862569" w:rsidP="00862569">
                  <w:pPr>
                    <w:pStyle w:val="NormalWeb"/>
                    <w:rPr>
                      <w:rFonts w:ascii="Verdana" w:hAnsi="Verdana"/>
                      <w:color w:val="000000"/>
                      <w:sz w:val="20"/>
                      <w:szCs w:val="20"/>
                    </w:rPr>
                  </w:pPr>
                  <w:r w:rsidRPr="00C83974">
                    <w:rPr>
                      <w:rFonts w:ascii="Verdana" w:hAnsi="Verdana"/>
                      <w:color w:val="000000"/>
                      <w:sz w:val="20"/>
                      <w:szCs w:val="20"/>
                      <w:u w:val="single"/>
                    </w:rPr>
                    <w:t>Volunteer Members (non-voting)</w:t>
                  </w:r>
                </w:p>
                <w:p w14:paraId="2D0D90CB" w14:textId="77777777" w:rsidR="00862569" w:rsidRPr="00C83974" w:rsidRDefault="00862569" w:rsidP="00862569">
                  <w:pPr>
                    <w:pStyle w:val="NormalWeb"/>
                    <w:rPr>
                      <w:rFonts w:ascii="Verdana" w:hAnsi="Verdana"/>
                      <w:color w:val="000000"/>
                      <w:sz w:val="20"/>
                      <w:szCs w:val="20"/>
                    </w:rPr>
                  </w:pPr>
                  <w:r w:rsidRPr="00C83974">
                    <w:rPr>
                      <w:rFonts w:ascii="Verdana" w:hAnsi="Verdana"/>
                      <w:color w:val="000000"/>
                      <w:sz w:val="20"/>
                      <w:szCs w:val="20"/>
                    </w:rPr>
                    <w:t>The HS PAC welcomes individuals to serve in a volunteer capacity on HS PAC subcommittees and workgroups and to assist with special projects and activities at the discretion of the HS PAC Chairperson.</w:t>
                  </w:r>
                </w:p>
                <w:p w14:paraId="7C787F8E" w14:textId="77777777" w:rsidR="00862569" w:rsidRPr="00C83974" w:rsidRDefault="00862569" w:rsidP="00862569">
                  <w:pPr>
                    <w:pStyle w:val="NormalWeb"/>
                    <w:rPr>
                      <w:rFonts w:ascii="Verdana" w:hAnsi="Verdana"/>
                      <w:color w:val="000000"/>
                      <w:sz w:val="20"/>
                      <w:szCs w:val="20"/>
                    </w:rPr>
                  </w:pPr>
                </w:p>
              </w:tc>
            </w:tr>
          </w:tbl>
          <w:p w14:paraId="7AFE21CA" w14:textId="77777777" w:rsidR="009F2A22" w:rsidRPr="00C83974" w:rsidRDefault="005979F8" w:rsidP="0098163C">
            <w:pPr>
              <w:ind w:left="-45"/>
              <w:rPr>
                <w:rFonts w:ascii="Verdana" w:hAnsi="Verdana"/>
                <w:color w:val="000000"/>
                <w:sz w:val="20"/>
                <w:szCs w:val="20"/>
              </w:rPr>
            </w:pPr>
            <w:r>
              <w:rPr>
                <w:rFonts w:ascii="Verdana" w:hAnsi="Verdana"/>
                <w:color w:val="000000"/>
                <w:sz w:val="20"/>
                <w:szCs w:val="20"/>
              </w:rPr>
              <w:pict w14:anchorId="36AF1130">
                <v:rect id="_x0000_i1027" style="width:0;height:1.5pt" o:hralign="center" o:hrstd="t" o:hr="t" fillcolor="gray" stroked="f"/>
              </w:pict>
            </w:r>
          </w:p>
          <w:p w14:paraId="02633BEC" w14:textId="77777777" w:rsidR="009F2A22" w:rsidRPr="00C83974" w:rsidRDefault="009F2A22" w:rsidP="0098163C">
            <w:pPr>
              <w:pStyle w:val="Heading5"/>
              <w:jc w:val="center"/>
            </w:pPr>
            <w:bookmarkStart w:id="4" w:name="term"/>
            <w:bookmarkEnd w:id="4"/>
            <w:r w:rsidRPr="00C83974">
              <w:t>Article IV</w:t>
            </w:r>
          </w:p>
          <w:p w14:paraId="33FE71D3" w14:textId="77777777" w:rsidR="009F2A22" w:rsidRPr="00C83974" w:rsidRDefault="009F2A22" w:rsidP="0098163C">
            <w:pPr>
              <w:pStyle w:val="Heading4"/>
              <w:rPr>
                <w:sz w:val="20"/>
                <w:szCs w:val="20"/>
              </w:rPr>
            </w:pPr>
            <w:r w:rsidRPr="00C83974">
              <w:rPr>
                <w:sz w:val="20"/>
                <w:szCs w:val="20"/>
              </w:rPr>
              <w:t>Term of Appointment</w:t>
            </w:r>
          </w:p>
          <w:tbl>
            <w:tblPr>
              <w:tblW w:w="4649" w:type="pct"/>
              <w:tblCellSpacing w:w="15" w:type="dxa"/>
              <w:tblCellMar>
                <w:top w:w="15" w:type="dxa"/>
                <w:left w:w="15" w:type="dxa"/>
                <w:bottom w:w="15" w:type="dxa"/>
                <w:right w:w="15" w:type="dxa"/>
              </w:tblCellMar>
              <w:tblLook w:val="0000" w:firstRow="0" w:lastRow="0" w:firstColumn="0" w:lastColumn="0" w:noHBand="0" w:noVBand="0"/>
            </w:tblPr>
            <w:tblGrid>
              <w:gridCol w:w="1192"/>
              <w:gridCol w:w="8557"/>
            </w:tblGrid>
            <w:tr w:rsidR="009F2A22" w:rsidRPr="00C83974" w14:paraId="68A64F5B" w14:textId="77777777" w:rsidTr="0098163C">
              <w:trPr>
                <w:tblCellSpacing w:w="15" w:type="dxa"/>
              </w:trPr>
              <w:tc>
                <w:tcPr>
                  <w:tcW w:w="594" w:type="pct"/>
                </w:tcPr>
                <w:p w14:paraId="4361821F"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1</w:t>
                  </w:r>
                </w:p>
              </w:tc>
              <w:tc>
                <w:tcPr>
                  <w:tcW w:w="0" w:type="auto"/>
                </w:tcPr>
                <w:p w14:paraId="0EC9C145" w14:textId="77777777" w:rsidR="009F2A22" w:rsidRPr="00C83974" w:rsidRDefault="009F2A22" w:rsidP="00110C0E">
                  <w:pPr>
                    <w:pStyle w:val="NormalWeb"/>
                    <w:rPr>
                      <w:rFonts w:ascii="Verdana" w:hAnsi="Verdana"/>
                      <w:color w:val="000000"/>
                      <w:sz w:val="20"/>
                      <w:szCs w:val="20"/>
                    </w:rPr>
                  </w:pPr>
                  <w:r w:rsidRPr="00C83974">
                    <w:rPr>
                      <w:rFonts w:ascii="Verdana" w:hAnsi="Verdana"/>
                      <w:color w:val="000000"/>
                      <w:sz w:val="20"/>
                      <w:szCs w:val="20"/>
                    </w:rPr>
                    <w:t xml:space="preserve">HS PAC </w:t>
                  </w:r>
                  <w:r w:rsidR="00110C0E" w:rsidRPr="00C83974">
                    <w:rPr>
                      <w:rFonts w:ascii="Verdana" w:hAnsi="Verdana"/>
                      <w:color w:val="000000"/>
                      <w:sz w:val="20"/>
                      <w:szCs w:val="20"/>
                    </w:rPr>
                    <w:t>VMs</w:t>
                  </w:r>
                  <w:r w:rsidRPr="00C83974">
                    <w:rPr>
                      <w:rFonts w:ascii="Verdana" w:hAnsi="Verdana"/>
                      <w:color w:val="000000"/>
                      <w:sz w:val="20"/>
                      <w:szCs w:val="20"/>
                    </w:rPr>
                    <w:t xml:space="preserve"> will be selected for a </w:t>
                  </w:r>
                  <w:r w:rsidR="00327DB4" w:rsidRPr="00C83974">
                    <w:rPr>
                      <w:rFonts w:ascii="Verdana" w:hAnsi="Verdana"/>
                      <w:color w:val="000000"/>
                      <w:sz w:val="20"/>
                      <w:szCs w:val="20"/>
                    </w:rPr>
                    <w:t>three (</w:t>
                  </w:r>
                  <w:r w:rsidRPr="00C83974">
                    <w:rPr>
                      <w:rFonts w:ascii="Verdana" w:hAnsi="Verdana"/>
                      <w:color w:val="000000"/>
                      <w:sz w:val="20"/>
                      <w:szCs w:val="20"/>
                    </w:rPr>
                    <w:t>3</w:t>
                  </w:r>
                  <w:r w:rsidR="00327DB4" w:rsidRPr="00C83974">
                    <w:rPr>
                      <w:rFonts w:ascii="Verdana" w:hAnsi="Verdana"/>
                      <w:color w:val="000000"/>
                      <w:sz w:val="20"/>
                      <w:szCs w:val="20"/>
                    </w:rPr>
                    <w:t>)</w:t>
                  </w:r>
                  <w:r w:rsidRPr="00C83974">
                    <w:rPr>
                      <w:rFonts w:ascii="Verdana" w:hAnsi="Verdana"/>
                      <w:color w:val="000000"/>
                      <w:sz w:val="20"/>
                      <w:szCs w:val="20"/>
                    </w:rPr>
                    <w:t xml:space="preserve"> year term. Terms will be staggered so that approximately one-third of the members’ terms will expire annually. Once a member has accumulated a lifetime total of </w:t>
                  </w:r>
                  <w:r w:rsidR="00327DB4" w:rsidRPr="00C83974">
                    <w:rPr>
                      <w:rFonts w:ascii="Verdana" w:hAnsi="Verdana"/>
                      <w:color w:val="000000"/>
                      <w:sz w:val="20"/>
                      <w:szCs w:val="20"/>
                    </w:rPr>
                    <w:t>six (</w:t>
                  </w:r>
                  <w:r w:rsidRPr="00C83974">
                    <w:rPr>
                      <w:rFonts w:ascii="Verdana" w:hAnsi="Verdana"/>
                      <w:color w:val="000000"/>
                      <w:sz w:val="20"/>
                      <w:szCs w:val="20"/>
                    </w:rPr>
                    <w:t>6</w:t>
                  </w:r>
                  <w:r w:rsidR="00327DB4" w:rsidRPr="00C83974">
                    <w:rPr>
                      <w:rFonts w:ascii="Verdana" w:hAnsi="Verdana"/>
                      <w:color w:val="000000"/>
                      <w:sz w:val="20"/>
                      <w:szCs w:val="20"/>
                    </w:rPr>
                    <w:t>)</w:t>
                  </w:r>
                  <w:r w:rsidRPr="00C83974">
                    <w:rPr>
                      <w:rFonts w:ascii="Verdana" w:hAnsi="Verdana"/>
                      <w:color w:val="000000"/>
                      <w:sz w:val="20"/>
                      <w:szCs w:val="20"/>
                    </w:rPr>
                    <w:t xml:space="preserve"> years of service on the HS PAC, they are not eligible for reappointment. Terms of office may be served consecutively at the discretion of the HS PAC</w:t>
                  </w:r>
                  <w:r w:rsidR="00BD25D8" w:rsidRPr="00C83974">
                    <w:rPr>
                      <w:rFonts w:ascii="Verdana" w:hAnsi="Verdana"/>
                      <w:color w:val="000000"/>
                      <w:sz w:val="20"/>
                      <w:szCs w:val="20"/>
                    </w:rPr>
                    <w:t xml:space="preserve"> Chair and/or CPO</w:t>
                  </w:r>
                  <w:r w:rsidRPr="00C83974">
                    <w:rPr>
                      <w:rFonts w:ascii="Verdana" w:hAnsi="Verdana"/>
                      <w:color w:val="000000"/>
                      <w:sz w:val="20"/>
                      <w:szCs w:val="20"/>
                    </w:rPr>
                    <w:t xml:space="preserve">. </w:t>
                  </w:r>
                  <w:r w:rsidRPr="00C83974">
                    <w:rPr>
                      <w:rFonts w:ascii="Verdana" w:hAnsi="Verdana"/>
                      <w:color w:val="000000"/>
                      <w:sz w:val="20"/>
                      <w:szCs w:val="20"/>
                    </w:rPr>
                    <w:br/>
                    <w:t> </w:t>
                  </w:r>
                </w:p>
                <w:p w14:paraId="6D083E05" w14:textId="77777777" w:rsidR="00866159" w:rsidRPr="00C83974" w:rsidRDefault="00866159" w:rsidP="00110C0E">
                  <w:pPr>
                    <w:pStyle w:val="NormalWeb"/>
                    <w:rPr>
                      <w:rFonts w:ascii="Verdana" w:hAnsi="Verdana"/>
                      <w:color w:val="000000"/>
                      <w:sz w:val="20"/>
                      <w:szCs w:val="20"/>
                    </w:rPr>
                  </w:pPr>
                </w:p>
                <w:p w14:paraId="70402A5E" w14:textId="77777777" w:rsidR="00866159" w:rsidRPr="00C83974" w:rsidRDefault="00866159" w:rsidP="00110C0E">
                  <w:pPr>
                    <w:pStyle w:val="NormalWeb"/>
                    <w:rPr>
                      <w:rFonts w:ascii="Verdana" w:hAnsi="Verdana"/>
                      <w:color w:val="000000"/>
                      <w:sz w:val="20"/>
                      <w:szCs w:val="20"/>
                    </w:rPr>
                  </w:pPr>
                </w:p>
              </w:tc>
            </w:tr>
            <w:tr w:rsidR="009F2A22" w:rsidRPr="00C83974" w14:paraId="661B52EB" w14:textId="77777777" w:rsidTr="0098163C">
              <w:trPr>
                <w:tblCellSpacing w:w="15" w:type="dxa"/>
              </w:trPr>
              <w:tc>
                <w:tcPr>
                  <w:tcW w:w="594" w:type="pct"/>
                </w:tcPr>
                <w:p w14:paraId="4F3F55F6"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lastRenderedPageBreak/>
                    <w:t>Sec. 2</w:t>
                  </w:r>
                </w:p>
              </w:tc>
              <w:tc>
                <w:tcPr>
                  <w:tcW w:w="0" w:type="auto"/>
                </w:tcPr>
                <w:p w14:paraId="4BD19A87" w14:textId="77777777" w:rsidR="009F2A22" w:rsidRPr="00C83974" w:rsidRDefault="00E168F2">
                  <w:pPr>
                    <w:pStyle w:val="NormalWeb"/>
                    <w:rPr>
                      <w:rFonts w:ascii="Verdana" w:hAnsi="Verdana"/>
                      <w:color w:val="000000"/>
                      <w:sz w:val="20"/>
                      <w:szCs w:val="20"/>
                    </w:rPr>
                  </w:pPr>
                  <w:r w:rsidRPr="00C83974">
                    <w:rPr>
                      <w:rFonts w:ascii="Verdana" w:hAnsi="Verdana"/>
                      <w:color w:val="000000"/>
                      <w:sz w:val="20"/>
                      <w:szCs w:val="20"/>
                      <w:u w:val="single"/>
                    </w:rPr>
                    <w:t>Line of Succession</w:t>
                  </w:r>
                </w:p>
                <w:p w14:paraId="432216EB" w14:textId="72D5C316" w:rsidR="00E168F2" w:rsidRPr="00C83974" w:rsidRDefault="00E168F2" w:rsidP="00E168F2">
                  <w:pPr>
                    <w:pStyle w:val="NormalWeb"/>
                    <w:rPr>
                      <w:rFonts w:ascii="Verdana" w:hAnsi="Verdana"/>
                      <w:color w:val="000000"/>
                      <w:sz w:val="20"/>
                      <w:szCs w:val="20"/>
                    </w:rPr>
                  </w:pPr>
                  <w:r w:rsidRPr="00C83974">
                    <w:rPr>
                      <w:rFonts w:ascii="Verdana" w:hAnsi="Verdana"/>
                      <w:color w:val="000000"/>
                      <w:sz w:val="20"/>
                      <w:szCs w:val="20"/>
                    </w:rPr>
                    <w:t>In the event that a voting member’s primary work responsibilities and other extenuating circumstances preven</w:t>
                  </w:r>
                  <w:r w:rsidR="00866159" w:rsidRPr="00C83974">
                    <w:rPr>
                      <w:rFonts w:ascii="Verdana" w:hAnsi="Verdana"/>
                      <w:color w:val="000000"/>
                      <w:sz w:val="20"/>
                      <w:szCs w:val="20"/>
                    </w:rPr>
                    <w:t>t them from participating in PAC</w:t>
                  </w:r>
                  <w:r w:rsidRPr="00C83974">
                    <w:rPr>
                      <w:rFonts w:ascii="Verdana" w:hAnsi="Verdana"/>
                      <w:color w:val="000000"/>
                      <w:sz w:val="20"/>
                      <w:szCs w:val="20"/>
                    </w:rPr>
                    <w:t xml:space="preserve"> activities, line of succession</w:t>
                  </w:r>
                  <w:r w:rsidR="008D0186" w:rsidRPr="00C83974">
                    <w:rPr>
                      <w:rFonts w:ascii="Verdana" w:hAnsi="Verdana"/>
                      <w:color w:val="000000"/>
                      <w:sz w:val="20"/>
                      <w:szCs w:val="20"/>
                    </w:rPr>
                    <w:t xml:space="preserve"> procedures can be established </w:t>
                  </w:r>
                  <w:r w:rsidRPr="00C83974">
                    <w:rPr>
                      <w:rFonts w:ascii="Verdana" w:hAnsi="Verdana"/>
                      <w:color w:val="000000"/>
                      <w:sz w:val="20"/>
                      <w:szCs w:val="20"/>
                    </w:rPr>
                    <w:t xml:space="preserve">that allow voting members to appoint an </w:t>
                  </w:r>
                  <w:r w:rsidR="0005676D" w:rsidRPr="00C83974">
                    <w:rPr>
                      <w:rFonts w:ascii="Verdana" w:hAnsi="Verdana"/>
                      <w:color w:val="000000"/>
                      <w:sz w:val="20"/>
                      <w:szCs w:val="20"/>
                    </w:rPr>
                    <w:t>alternate</w:t>
                  </w:r>
                  <w:r w:rsidR="006B3D67" w:rsidRPr="00C83974">
                    <w:rPr>
                      <w:rFonts w:ascii="Verdana" w:hAnsi="Verdana"/>
                      <w:color w:val="000000"/>
                      <w:sz w:val="20"/>
                      <w:szCs w:val="20"/>
                    </w:rPr>
                    <w:t xml:space="preserve"> (alternate must be a voting member)</w:t>
                  </w:r>
                  <w:r w:rsidRPr="00C83974">
                    <w:rPr>
                      <w:rFonts w:ascii="Verdana" w:hAnsi="Verdana"/>
                      <w:color w:val="000000"/>
                      <w:sz w:val="20"/>
                      <w:szCs w:val="20"/>
                    </w:rPr>
                    <w:t xml:space="preserve">, who has met DCCPR basic readiness standards, to serve on his or her </w:t>
                  </w:r>
                  <w:r w:rsidR="00866159" w:rsidRPr="00C83974">
                    <w:rPr>
                      <w:rFonts w:ascii="Verdana" w:hAnsi="Verdana"/>
                      <w:color w:val="000000"/>
                      <w:sz w:val="20"/>
                      <w:szCs w:val="20"/>
                    </w:rPr>
                    <w:t>behalf, with regards to PAC-</w:t>
                  </w:r>
                  <w:r w:rsidRPr="00C83974">
                    <w:rPr>
                      <w:rFonts w:ascii="Verdana" w:hAnsi="Verdana"/>
                      <w:color w:val="000000"/>
                      <w:sz w:val="20"/>
                      <w:szCs w:val="20"/>
                    </w:rPr>
                    <w:t xml:space="preserve">related matters.   </w:t>
                  </w:r>
                </w:p>
                <w:p w14:paraId="0DD6021A" w14:textId="77777777" w:rsidR="009F2A22" w:rsidRPr="00C83974" w:rsidRDefault="00866159" w:rsidP="0032191E">
                  <w:pPr>
                    <w:pStyle w:val="NormalWeb"/>
                    <w:rPr>
                      <w:rFonts w:ascii="Verdana" w:hAnsi="Verdana"/>
                      <w:color w:val="000000"/>
                      <w:sz w:val="20"/>
                      <w:szCs w:val="20"/>
                    </w:rPr>
                  </w:pPr>
                  <w:r w:rsidRPr="00C83974">
                    <w:rPr>
                      <w:rFonts w:ascii="Verdana" w:hAnsi="Verdana"/>
                      <w:color w:val="000000"/>
                      <w:sz w:val="20"/>
                      <w:szCs w:val="20"/>
                    </w:rPr>
                    <w:t>If the PAC Chair is unable to serve their term, the PAC Chair-Elect will be next in the line of succession to become Chair.</w:t>
                  </w:r>
                  <w:r w:rsidR="009F2A22" w:rsidRPr="00C83974">
                    <w:rPr>
                      <w:rFonts w:ascii="Verdana" w:hAnsi="Verdana"/>
                      <w:color w:val="000000"/>
                      <w:sz w:val="20"/>
                      <w:szCs w:val="20"/>
                    </w:rPr>
                    <w:br/>
                    <w:t> </w:t>
                  </w:r>
                </w:p>
              </w:tc>
            </w:tr>
            <w:tr w:rsidR="009F2A22" w:rsidRPr="00C83974" w14:paraId="6E7FF55E" w14:textId="77777777" w:rsidTr="0098163C">
              <w:trPr>
                <w:tblCellSpacing w:w="15" w:type="dxa"/>
              </w:trPr>
              <w:tc>
                <w:tcPr>
                  <w:tcW w:w="594" w:type="pct"/>
                </w:tcPr>
                <w:p w14:paraId="4148F968"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3</w:t>
                  </w:r>
                </w:p>
              </w:tc>
              <w:tc>
                <w:tcPr>
                  <w:tcW w:w="0" w:type="auto"/>
                </w:tcPr>
                <w:p w14:paraId="2794E42C" w14:textId="77777777" w:rsidR="009F2A22" w:rsidRPr="00C83974" w:rsidRDefault="009F2A22">
                  <w:pPr>
                    <w:pStyle w:val="NormalWeb"/>
                    <w:rPr>
                      <w:rFonts w:ascii="Verdana" w:hAnsi="Verdana"/>
                      <w:color w:val="000000"/>
                      <w:sz w:val="20"/>
                      <w:szCs w:val="20"/>
                    </w:rPr>
                  </w:pPr>
                  <w:r w:rsidRPr="00C83974">
                    <w:rPr>
                      <w:rFonts w:ascii="Verdana" w:hAnsi="Verdana"/>
                      <w:color w:val="000000"/>
                      <w:sz w:val="20"/>
                      <w:szCs w:val="20"/>
                      <w:u w:val="single"/>
                    </w:rPr>
                    <w:t>Attendance</w:t>
                  </w:r>
                </w:p>
                <w:p w14:paraId="16023A36" w14:textId="4F71BC99" w:rsidR="009F2A22" w:rsidRPr="00C83974" w:rsidRDefault="00110C0E" w:rsidP="00E54AC6">
                  <w:pPr>
                    <w:pStyle w:val="NormalWeb"/>
                    <w:rPr>
                      <w:rFonts w:ascii="Verdana" w:hAnsi="Verdana"/>
                      <w:color w:val="000000"/>
                      <w:sz w:val="20"/>
                      <w:szCs w:val="20"/>
                    </w:rPr>
                  </w:pPr>
                  <w:r w:rsidRPr="00C83974">
                    <w:rPr>
                      <w:rFonts w:ascii="Verdana" w:hAnsi="Verdana"/>
                      <w:color w:val="000000"/>
                      <w:sz w:val="20"/>
                      <w:szCs w:val="20"/>
                    </w:rPr>
                    <w:t>VMs</w:t>
                  </w:r>
                  <w:r w:rsidR="009F2A22" w:rsidRPr="00C83974">
                    <w:rPr>
                      <w:rFonts w:ascii="Verdana" w:hAnsi="Verdana"/>
                      <w:color w:val="000000"/>
                      <w:sz w:val="20"/>
                      <w:szCs w:val="20"/>
                    </w:rPr>
                    <w:t xml:space="preserve"> are </w:t>
                  </w:r>
                  <w:r w:rsidR="002C522F" w:rsidRPr="00C83974">
                    <w:rPr>
                      <w:rFonts w:ascii="Verdana" w:hAnsi="Verdana"/>
                      <w:color w:val="000000"/>
                      <w:sz w:val="20"/>
                      <w:szCs w:val="20"/>
                    </w:rPr>
                    <w:t>required</w:t>
                  </w:r>
                  <w:r w:rsidR="009F2A22" w:rsidRPr="00C83974">
                    <w:rPr>
                      <w:rFonts w:ascii="Verdana" w:hAnsi="Verdana"/>
                      <w:color w:val="000000"/>
                      <w:sz w:val="20"/>
                      <w:szCs w:val="20"/>
                    </w:rPr>
                    <w:t xml:space="preserve"> to attend either in person, by telephone or by videoconference</w:t>
                  </w:r>
                  <w:r w:rsidR="00F44E44" w:rsidRPr="00C83974">
                    <w:rPr>
                      <w:rFonts w:ascii="Verdana" w:hAnsi="Verdana"/>
                      <w:color w:val="000000"/>
                      <w:sz w:val="20"/>
                      <w:szCs w:val="20"/>
                    </w:rPr>
                    <w:t>,</w:t>
                  </w:r>
                  <w:r w:rsidR="009F2A22" w:rsidRPr="00C83974">
                    <w:rPr>
                      <w:rFonts w:ascii="Verdana" w:hAnsi="Verdana"/>
                      <w:color w:val="000000"/>
                      <w:sz w:val="20"/>
                      <w:szCs w:val="20"/>
                    </w:rPr>
                    <w:t xml:space="preserve"> a majority of PAC meetings, including the COA Annual Meeting, </w:t>
                  </w:r>
                  <w:r w:rsidR="00E54AC6">
                    <w:rPr>
                      <w:rFonts w:ascii="Verdana" w:hAnsi="Verdana"/>
                      <w:color w:val="000000"/>
                      <w:sz w:val="20"/>
                      <w:szCs w:val="20"/>
                    </w:rPr>
                    <w:t>or</w:t>
                  </w:r>
                  <w:r w:rsidR="009F2A22" w:rsidRPr="00C83974">
                    <w:rPr>
                      <w:rFonts w:ascii="Verdana" w:hAnsi="Verdana"/>
                      <w:color w:val="000000"/>
                      <w:sz w:val="20"/>
                      <w:szCs w:val="20"/>
                    </w:rPr>
                    <w:t xml:space="preserve"> attend at least one of those meetings in person. Members are expected to have their alternate attend any meeting where they cannot be present. Any member of the HS PAC who misses more than </w:t>
                  </w:r>
                  <w:r w:rsidRPr="00C83974">
                    <w:rPr>
                      <w:rFonts w:ascii="Verdana" w:hAnsi="Verdana"/>
                      <w:color w:val="000000"/>
                      <w:sz w:val="20"/>
                      <w:szCs w:val="20"/>
                    </w:rPr>
                    <w:t>75</w:t>
                  </w:r>
                  <w:r w:rsidR="009F2A22" w:rsidRPr="00C83974">
                    <w:rPr>
                      <w:rFonts w:ascii="Verdana" w:hAnsi="Verdana"/>
                      <w:color w:val="000000"/>
                      <w:sz w:val="20"/>
                      <w:szCs w:val="20"/>
                    </w:rPr>
                    <w:t>% of meetings without just cause can, at the discretion of the HS PAC Chair and in consultation with the CPO, be asked to voluntarily resign from the HS PAC; or the HS PAC Chair, in consultation with the CPO, can initiate a request to the Surgeon General</w:t>
                  </w:r>
                  <w:r w:rsidR="0098163C" w:rsidRPr="00C83974">
                    <w:rPr>
                      <w:rFonts w:ascii="Verdana" w:hAnsi="Verdana"/>
                      <w:color w:val="000000"/>
                      <w:sz w:val="20"/>
                      <w:szCs w:val="20"/>
                    </w:rPr>
                    <w:t xml:space="preserve"> to terminate said membership. </w:t>
                  </w:r>
                </w:p>
              </w:tc>
            </w:tr>
          </w:tbl>
          <w:p w14:paraId="3DF5097D" w14:textId="77777777" w:rsidR="00FC32B2" w:rsidRPr="00C83974" w:rsidRDefault="00FC32B2" w:rsidP="0098163C">
            <w:pPr>
              <w:rPr>
                <w:rFonts w:ascii="Verdana" w:hAnsi="Verdana"/>
                <w:sz w:val="20"/>
                <w:szCs w:val="20"/>
              </w:rPr>
            </w:pPr>
          </w:p>
          <w:p w14:paraId="7C79E170" w14:textId="77777777" w:rsidR="00EA759F" w:rsidRPr="00C83974" w:rsidRDefault="005979F8" w:rsidP="00140F92">
            <w:pPr>
              <w:rPr>
                <w:rFonts w:ascii="Verdana" w:hAnsi="Verdana"/>
                <w:color w:val="000000"/>
                <w:sz w:val="20"/>
                <w:szCs w:val="20"/>
              </w:rPr>
            </w:pPr>
            <w:r>
              <w:rPr>
                <w:rFonts w:ascii="Verdana" w:hAnsi="Verdana"/>
                <w:color w:val="000000"/>
                <w:sz w:val="20"/>
                <w:szCs w:val="20"/>
              </w:rPr>
              <w:pict w14:anchorId="75333799">
                <v:rect id="_x0000_i1028" style="width:0;height:1.5pt" o:hralign="center" o:hrstd="t" o:hr="t" fillcolor="gray" stroked="f"/>
              </w:pict>
            </w:r>
            <w:bookmarkStart w:id="5" w:name="nomination"/>
            <w:bookmarkEnd w:id="5"/>
          </w:p>
          <w:p w14:paraId="6ACA8E81" w14:textId="77777777" w:rsidR="009F2A22" w:rsidRPr="00C83974" w:rsidRDefault="009F2A22" w:rsidP="0098163C">
            <w:pPr>
              <w:pStyle w:val="Heading5"/>
              <w:jc w:val="center"/>
            </w:pPr>
            <w:r w:rsidRPr="00C83974">
              <w:t>Article V</w:t>
            </w:r>
          </w:p>
          <w:p w14:paraId="77C9DEC6" w14:textId="77777777" w:rsidR="009F2A22" w:rsidRPr="00C83974" w:rsidRDefault="009F2A22" w:rsidP="0098163C">
            <w:pPr>
              <w:pStyle w:val="Heading4"/>
              <w:rPr>
                <w:sz w:val="20"/>
                <w:szCs w:val="20"/>
              </w:rPr>
            </w:pPr>
            <w:r w:rsidRPr="00C83974">
              <w:rPr>
                <w:sz w:val="20"/>
                <w:szCs w:val="20"/>
              </w:rPr>
              <w:t>Nomination Process</w:t>
            </w:r>
          </w:p>
          <w:tbl>
            <w:tblPr>
              <w:tblW w:w="4649" w:type="pct"/>
              <w:tblCellSpacing w:w="15" w:type="dxa"/>
              <w:tblCellMar>
                <w:top w:w="15" w:type="dxa"/>
                <w:left w:w="15" w:type="dxa"/>
                <w:bottom w:w="15" w:type="dxa"/>
                <w:right w:w="15" w:type="dxa"/>
              </w:tblCellMar>
              <w:tblLook w:val="0000" w:firstRow="0" w:lastRow="0" w:firstColumn="0" w:lastColumn="0" w:noHBand="0" w:noVBand="0"/>
            </w:tblPr>
            <w:tblGrid>
              <w:gridCol w:w="1173"/>
              <w:gridCol w:w="8576"/>
            </w:tblGrid>
            <w:tr w:rsidR="009F2A22" w:rsidRPr="00C83974" w14:paraId="5EE9D027" w14:textId="77777777" w:rsidTr="00110C0E">
              <w:trPr>
                <w:tblCellSpacing w:w="15" w:type="dxa"/>
              </w:trPr>
              <w:tc>
                <w:tcPr>
                  <w:tcW w:w="584" w:type="pct"/>
                </w:tcPr>
                <w:p w14:paraId="16745223"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1</w:t>
                  </w:r>
                </w:p>
              </w:tc>
              <w:tc>
                <w:tcPr>
                  <w:tcW w:w="0" w:type="auto"/>
                </w:tcPr>
                <w:p w14:paraId="077FB41A" w14:textId="77777777" w:rsidR="00140F92" w:rsidRPr="00C83974" w:rsidRDefault="009F2A22" w:rsidP="006C79BD">
                  <w:pPr>
                    <w:pStyle w:val="NormalWeb"/>
                    <w:rPr>
                      <w:rFonts w:ascii="Verdana" w:hAnsi="Verdana"/>
                      <w:color w:val="000000"/>
                      <w:sz w:val="20"/>
                      <w:szCs w:val="20"/>
                    </w:rPr>
                  </w:pPr>
                  <w:r w:rsidRPr="00C83974">
                    <w:rPr>
                      <w:rFonts w:ascii="Verdana" w:hAnsi="Verdana"/>
                      <w:color w:val="000000"/>
                      <w:sz w:val="20"/>
                      <w:szCs w:val="20"/>
                    </w:rPr>
                    <w:t>Annually, the HS PAC will solicit, through newsletters and other appropriate means, nominations for</w:t>
                  </w:r>
                  <w:r w:rsidR="00D10167" w:rsidRPr="00C83974">
                    <w:rPr>
                      <w:rFonts w:ascii="Verdana" w:hAnsi="Verdana"/>
                      <w:color w:val="000000"/>
                      <w:sz w:val="20"/>
                      <w:szCs w:val="20"/>
                    </w:rPr>
                    <w:t xml:space="preserve"> </w:t>
                  </w:r>
                  <w:r w:rsidR="00BD25D8" w:rsidRPr="00C83974">
                    <w:rPr>
                      <w:rFonts w:ascii="Verdana" w:hAnsi="Verdana"/>
                      <w:color w:val="000000"/>
                      <w:sz w:val="20"/>
                      <w:szCs w:val="20"/>
                    </w:rPr>
                    <w:t xml:space="preserve">voting </w:t>
                  </w:r>
                  <w:r w:rsidR="00D10167" w:rsidRPr="00C83974">
                    <w:rPr>
                      <w:rFonts w:ascii="Verdana" w:hAnsi="Verdana"/>
                      <w:color w:val="000000"/>
                      <w:sz w:val="20"/>
                      <w:szCs w:val="20"/>
                    </w:rPr>
                    <w:t>membership</w:t>
                  </w:r>
                  <w:r w:rsidRPr="00C83974">
                    <w:rPr>
                      <w:rFonts w:ascii="Verdana" w:hAnsi="Verdana"/>
                      <w:color w:val="000000"/>
                      <w:sz w:val="20"/>
                      <w:szCs w:val="20"/>
                    </w:rPr>
                    <w:t xml:space="preserve"> vacancies on the HS PAC from all individuals whose professional disciplines are represented within the Health Services category. Self-nominations are acceptable and will be solicited.</w:t>
                  </w:r>
                  <w:r w:rsidR="0027239E" w:rsidRPr="00C83974">
                    <w:rPr>
                      <w:rFonts w:ascii="Verdana" w:hAnsi="Verdana"/>
                      <w:color w:val="000000"/>
                      <w:sz w:val="20"/>
                      <w:szCs w:val="20"/>
                    </w:rPr>
                    <w:t xml:space="preserve">  The current HS PAC </w:t>
                  </w:r>
                  <w:r w:rsidR="006C79BD" w:rsidRPr="00C83974">
                    <w:rPr>
                      <w:rFonts w:ascii="Verdana" w:hAnsi="Verdana"/>
                      <w:color w:val="000000"/>
                      <w:sz w:val="20"/>
                      <w:szCs w:val="20"/>
                    </w:rPr>
                    <w:t xml:space="preserve">membership subcommittee will screen, anonymously vote, and provide a recommended nominee list to the VM.  </w:t>
                  </w:r>
                </w:p>
                <w:p w14:paraId="492D0371" w14:textId="77777777" w:rsidR="009F2A22" w:rsidRPr="00C83974" w:rsidRDefault="006C79BD" w:rsidP="006C79BD">
                  <w:pPr>
                    <w:pStyle w:val="NormalWeb"/>
                    <w:rPr>
                      <w:rFonts w:ascii="Verdana" w:hAnsi="Verdana"/>
                      <w:color w:val="000000"/>
                      <w:sz w:val="20"/>
                      <w:szCs w:val="20"/>
                    </w:rPr>
                  </w:pPr>
                  <w:r w:rsidRPr="00C83974">
                    <w:rPr>
                      <w:rFonts w:ascii="Verdana" w:hAnsi="Verdana"/>
                      <w:color w:val="000000"/>
                      <w:sz w:val="20"/>
                      <w:szCs w:val="20"/>
                    </w:rPr>
                    <w:t xml:space="preserve">The HS PAC </w:t>
                  </w:r>
                  <w:r w:rsidR="0027239E" w:rsidRPr="00C83974">
                    <w:rPr>
                      <w:rFonts w:ascii="Verdana" w:hAnsi="Verdana"/>
                      <w:color w:val="000000"/>
                      <w:sz w:val="20"/>
                      <w:szCs w:val="20"/>
                    </w:rPr>
                    <w:t xml:space="preserve">voting membership will </w:t>
                  </w:r>
                  <w:r w:rsidRPr="00C83974">
                    <w:rPr>
                      <w:rFonts w:ascii="Verdana" w:hAnsi="Verdana"/>
                      <w:color w:val="000000"/>
                      <w:sz w:val="20"/>
                      <w:szCs w:val="20"/>
                    </w:rPr>
                    <w:t>provide concurrence with the recommendations to the membership subcommittee for further processing</w:t>
                  </w:r>
                  <w:r w:rsidR="0027239E" w:rsidRPr="00C83974">
                    <w:rPr>
                      <w:rFonts w:ascii="Verdana" w:hAnsi="Verdana"/>
                      <w:color w:val="000000"/>
                      <w:sz w:val="20"/>
                      <w:szCs w:val="20"/>
                    </w:rPr>
                    <w:t>.</w:t>
                  </w:r>
                  <w:r w:rsidR="009F2A22" w:rsidRPr="00C83974">
                    <w:rPr>
                      <w:rFonts w:ascii="Verdana" w:hAnsi="Verdana"/>
                      <w:color w:val="000000"/>
                      <w:sz w:val="20"/>
                      <w:szCs w:val="20"/>
                    </w:rPr>
                    <w:t xml:space="preserve"> A final list of nominees will be sent by the </w:t>
                  </w:r>
                  <w:r w:rsidR="00BD25D8" w:rsidRPr="00C83974">
                    <w:rPr>
                      <w:rFonts w:ascii="Verdana" w:hAnsi="Verdana"/>
                      <w:color w:val="000000"/>
                      <w:sz w:val="20"/>
                      <w:szCs w:val="20"/>
                    </w:rPr>
                    <w:t xml:space="preserve">HS PAC Chair and </w:t>
                  </w:r>
                  <w:r w:rsidR="009F2A22" w:rsidRPr="00C83974">
                    <w:rPr>
                      <w:rFonts w:ascii="Verdana" w:hAnsi="Verdana"/>
                      <w:color w:val="000000"/>
                      <w:sz w:val="20"/>
                      <w:szCs w:val="20"/>
                    </w:rPr>
                    <w:t>CPO</w:t>
                  </w:r>
                  <w:r w:rsidRPr="00C83974">
                    <w:rPr>
                      <w:rFonts w:ascii="Verdana" w:hAnsi="Verdana"/>
                      <w:color w:val="000000"/>
                      <w:sz w:val="20"/>
                      <w:szCs w:val="20"/>
                    </w:rPr>
                    <w:t xml:space="preserve">, and </w:t>
                  </w:r>
                  <w:r w:rsidR="009F2A22" w:rsidRPr="00C83974">
                    <w:rPr>
                      <w:rFonts w:ascii="Verdana" w:hAnsi="Verdana"/>
                      <w:color w:val="000000"/>
                      <w:sz w:val="20"/>
                      <w:szCs w:val="20"/>
                    </w:rPr>
                    <w:t>the Surgeon General for selection and approval.</w:t>
                  </w:r>
                  <w:r w:rsidR="009F2A22" w:rsidRPr="00C83974">
                    <w:rPr>
                      <w:rFonts w:ascii="Verdana" w:hAnsi="Verdana"/>
                      <w:color w:val="000000"/>
                      <w:sz w:val="20"/>
                      <w:szCs w:val="20"/>
                    </w:rPr>
                    <w:br/>
                    <w:t> </w:t>
                  </w:r>
                </w:p>
              </w:tc>
            </w:tr>
            <w:tr w:rsidR="009F2A22" w:rsidRPr="00C83974" w14:paraId="14E8285A" w14:textId="77777777" w:rsidTr="00110C0E">
              <w:trPr>
                <w:tblCellSpacing w:w="15" w:type="dxa"/>
              </w:trPr>
              <w:tc>
                <w:tcPr>
                  <w:tcW w:w="584" w:type="pct"/>
                </w:tcPr>
                <w:p w14:paraId="4AE35AA8"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2</w:t>
                  </w:r>
                </w:p>
              </w:tc>
              <w:tc>
                <w:tcPr>
                  <w:tcW w:w="0" w:type="auto"/>
                </w:tcPr>
                <w:p w14:paraId="6BFAF078" w14:textId="2912B635" w:rsidR="009F2A22" w:rsidRPr="00C83974" w:rsidRDefault="009F2A22">
                  <w:pPr>
                    <w:pStyle w:val="NormalWeb"/>
                    <w:rPr>
                      <w:rFonts w:ascii="Verdana" w:hAnsi="Verdana"/>
                      <w:color w:val="000000"/>
                      <w:sz w:val="20"/>
                      <w:szCs w:val="20"/>
                    </w:rPr>
                  </w:pPr>
                  <w:r w:rsidRPr="00C83974">
                    <w:rPr>
                      <w:rFonts w:ascii="Verdana" w:hAnsi="Verdana"/>
                      <w:color w:val="000000"/>
                      <w:sz w:val="20"/>
                      <w:szCs w:val="20"/>
                    </w:rPr>
                    <w:t>This nomination process shall be conducted so that the final nomination package is available for the Surgeon General's consideration no less than 60 calendar days prior to the expiration of the regular term of the member</w:t>
                  </w:r>
                  <w:r w:rsidR="00C83974">
                    <w:rPr>
                      <w:rFonts w:ascii="Verdana" w:hAnsi="Verdana"/>
                      <w:color w:val="000000"/>
                      <w:sz w:val="20"/>
                      <w:szCs w:val="20"/>
                    </w:rPr>
                    <w:t>.</w:t>
                  </w:r>
                  <w:r w:rsidRPr="00C83974">
                    <w:rPr>
                      <w:rFonts w:ascii="Verdana" w:hAnsi="Verdana"/>
                      <w:color w:val="000000"/>
                      <w:sz w:val="20"/>
                      <w:szCs w:val="20"/>
                    </w:rPr>
                    <w:br/>
                    <w:t> </w:t>
                  </w:r>
                </w:p>
              </w:tc>
            </w:tr>
            <w:tr w:rsidR="009F2A22" w:rsidRPr="00C83974" w14:paraId="4D5F2E0A" w14:textId="77777777" w:rsidTr="00110C0E">
              <w:trPr>
                <w:tblCellSpacing w:w="15" w:type="dxa"/>
              </w:trPr>
              <w:tc>
                <w:tcPr>
                  <w:tcW w:w="584" w:type="pct"/>
                </w:tcPr>
                <w:p w14:paraId="2960C8CF"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3</w:t>
                  </w:r>
                </w:p>
              </w:tc>
              <w:tc>
                <w:tcPr>
                  <w:tcW w:w="0" w:type="auto"/>
                </w:tcPr>
                <w:p w14:paraId="010464F3" w14:textId="51269D27" w:rsidR="00203316" w:rsidRPr="00C83974" w:rsidRDefault="009F2A22" w:rsidP="0098163C">
                  <w:pPr>
                    <w:rPr>
                      <w:rFonts w:ascii="Verdana" w:hAnsi="Verdana"/>
                      <w:sz w:val="20"/>
                      <w:szCs w:val="20"/>
                    </w:rPr>
                  </w:pPr>
                  <w:r w:rsidRPr="00C83974">
                    <w:rPr>
                      <w:rFonts w:ascii="Verdana" w:hAnsi="Verdana"/>
                      <w:color w:val="000000"/>
                      <w:sz w:val="20"/>
                      <w:szCs w:val="20"/>
                    </w:rPr>
                    <w:t xml:space="preserve">Should the need arise to fill an unexpired </w:t>
                  </w:r>
                  <w:r w:rsidR="00FC32B2" w:rsidRPr="00C83974">
                    <w:rPr>
                      <w:rFonts w:ascii="Verdana" w:hAnsi="Verdana"/>
                      <w:color w:val="000000"/>
                      <w:sz w:val="20"/>
                      <w:szCs w:val="20"/>
                    </w:rPr>
                    <w:t>term</w:t>
                  </w:r>
                  <w:r w:rsidR="003A2968">
                    <w:rPr>
                      <w:rFonts w:ascii="Verdana" w:hAnsi="Verdana"/>
                      <w:color w:val="000000"/>
                      <w:sz w:val="20"/>
                      <w:szCs w:val="20"/>
                    </w:rPr>
                    <w:t>,</w:t>
                  </w:r>
                  <w:r w:rsidR="003A2968" w:rsidRPr="00C83974">
                    <w:rPr>
                      <w:rFonts w:ascii="Verdana" w:hAnsi="Verdana"/>
                      <w:color w:val="000000"/>
                      <w:sz w:val="20"/>
                      <w:szCs w:val="20"/>
                    </w:rPr>
                    <w:t xml:space="preserve"> </w:t>
                  </w:r>
                  <w:r w:rsidRPr="00C83974">
                    <w:rPr>
                      <w:rFonts w:ascii="Verdana" w:hAnsi="Verdana"/>
                      <w:color w:val="000000"/>
                      <w:sz w:val="20"/>
                      <w:szCs w:val="20"/>
                    </w:rPr>
                    <w:t>the vacancy shall be filled through the annual nomination process</w:t>
                  </w:r>
                  <w:r w:rsidR="008835DC" w:rsidRPr="00C83974">
                    <w:rPr>
                      <w:rFonts w:ascii="Verdana" w:hAnsi="Verdana"/>
                      <w:sz w:val="20"/>
                      <w:szCs w:val="20"/>
                    </w:rPr>
                    <w:t xml:space="preserve"> or the HS</w:t>
                  </w:r>
                  <w:r w:rsidR="00140F92" w:rsidRPr="00C83974">
                    <w:rPr>
                      <w:rFonts w:ascii="Verdana" w:hAnsi="Verdana"/>
                      <w:sz w:val="20"/>
                      <w:szCs w:val="20"/>
                    </w:rPr>
                    <w:t xml:space="preserve"> </w:t>
                  </w:r>
                  <w:r w:rsidR="008835DC" w:rsidRPr="00C83974">
                    <w:rPr>
                      <w:rFonts w:ascii="Verdana" w:hAnsi="Verdana"/>
                      <w:sz w:val="20"/>
                      <w:szCs w:val="20"/>
                    </w:rPr>
                    <w:t xml:space="preserve">PAC Chair, with consultation from the CPO, may appoint an officer to  fill a voting member vacancy for an unexpired term </w:t>
                  </w:r>
                  <w:r w:rsidR="006F69EA" w:rsidRPr="00C83974">
                    <w:rPr>
                      <w:rFonts w:ascii="Verdana" w:hAnsi="Verdana"/>
                      <w:sz w:val="20"/>
                      <w:szCs w:val="20"/>
                    </w:rPr>
                    <w:t>until the next</w:t>
                  </w:r>
                  <w:r w:rsidR="008835DC" w:rsidRPr="00C83974">
                    <w:rPr>
                      <w:rFonts w:ascii="Verdana" w:hAnsi="Verdana"/>
                      <w:sz w:val="20"/>
                      <w:szCs w:val="20"/>
                    </w:rPr>
                    <w:t xml:space="preserve"> nomination cycle.</w:t>
                  </w:r>
                </w:p>
                <w:p w14:paraId="20A17726" w14:textId="77777777" w:rsidR="00203316" w:rsidRPr="00C83974" w:rsidRDefault="00203316" w:rsidP="00203316">
                  <w:pPr>
                    <w:ind w:left="720"/>
                    <w:rPr>
                      <w:rFonts w:ascii="Verdana" w:hAnsi="Verdana"/>
                      <w:sz w:val="20"/>
                      <w:szCs w:val="20"/>
                    </w:rPr>
                  </w:pPr>
                </w:p>
                <w:p w14:paraId="6D64C179" w14:textId="77777777" w:rsidR="009F2A22" w:rsidRPr="00C83974" w:rsidRDefault="005979F8" w:rsidP="0098163C">
                  <w:pPr>
                    <w:ind w:left="-1233"/>
                    <w:rPr>
                      <w:rFonts w:ascii="Verdana" w:hAnsi="Verdana"/>
                      <w:color w:val="000000"/>
                      <w:sz w:val="20"/>
                      <w:szCs w:val="20"/>
                    </w:rPr>
                  </w:pPr>
                  <w:r>
                    <w:rPr>
                      <w:rFonts w:ascii="Verdana" w:hAnsi="Verdana"/>
                      <w:color w:val="000000"/>
                      <w:sz w:val="20"/>
                      <w:szCs w:val="20"/>
                    </w:rPr>
                    <w:lastRenderedPageBreak/>
                    <w:pict w14:anchorId="48E8EEA1">
                      <v:rect id="_x0000_i1029" style="width:0;height:1.5pt" o:hrstd="t" o:hr="t" fillcolor="gray" stroked="f"/>
                    </w:pict>
                  </w:r>
                </w:p>
              </w:tc>
            </w:tr>
          </w:tbl>
          <w:p w14:paraId="5776073B" w14:textId="77777777" w:rsidR="009F2A22" w:rsidRPr="00C83974" w:rsidRDefault="00FC32B2" w:rsidP="00C034B5">
            <w:pPr>
              <w:pStyle w:val="Heading5"/>
              <w:jc w:val="center"/>
            </w:pPr>
            <w:bookmarkStart w:id="6" w:name="duties"/>
            <w:bookmarkEnd w:id="6"/>
            <w:r w:rsidRPr="00C83974">
              <w:lastRenderedPageBreak/>
              <w:t>A</w:t>
            </w:r>
            <w:r w:rsidR="009F2A22" w:rsidRPr="00C83974">
              <w:t>rticle VI</w:t>
            </w:r>
          </w:p>
          <w:p w14:paraId="660034DA" w14:textId="77777777" w:rsidR="009F2A22" w:rsidRPr="00C83974" w:rsidRDefault="009F2A22" w:rsidP="0098163C">
            <w:pPr>
              <w:pStyle w:val="Heading4"/>
              <w:rPr>
                <w:sz w:val="20"/>
                <w:szCs w:val="20"/>
              </w:rPr>
            </w:pPr>
            <w:r w:rsidRPr="00C83974">
              <w:rPr>
                <w:sz w:val="20"/>
                <w:szCs w:val="20"/>
              </w:rPr>
              <w:t>Duties of Officers</w:t>
            </w:r>
          </w:p>
          <w:tbl>
            <w:tblPr>
              <w:tblW w:w="10485" w:type="dxa"/>
              <w:tblCellSpacing w:w="15" w:type="dxa"/>
              <w:tblCellMar>
                <w:top w:w="15" w:type="dxa"/>
                <w:left w:w="15" w:type="dxa"/>
                <w:bottom w:w="15" w:type="dxa"/>
                <w:right w:w="15" w:type="dxa"/>
              </w:tblCellMar>
              <w:tblLook w:val="0000" w:firstRow="0" w:lastRow="0" w:firstColumn="0" w:lastColumn="0" w:noHBand="0" w:noVBand="0"/>
            </w:tblPr>
            <w:tblGrid>
              <w:gridCol w:w="95"/>
              <w:gridCol w:w="1111"/>
              <w:gridCol w:w="87"/>
              <w:gridCol w:w="9098"/>
              <w:gridCol w:w="94"/>
            </w:tblGrid>
            <w:tr w:rsidR="009F2A22" w:rsidRPr="00C83974" w14:paraId="7C3C9995" w14:textId="77777777" w:rsidTr="00F20D04">
              <w:trPr>
                <w:gridAfter w:val="1"/>
                <w:wAfter w:w="24" w:type="pct"/>
                <w:tblCellSpacing w:w="15" w:type="dxa"/>
              </w:trPr>
              <w:tc>
                <w:tcPr>
                  <w:tcW w:w="542" w:type="pct"/>
                  <w:gridSpan w:val="2"/>
                </w:tcPr>
                <w:p w14:paraId="30F887E8" w14:textId="77777777" w:rsidR="009F2A22" w:rsidRPr="00C83974" w:rsidRDefault="009F2A22" w:rsidP="009369A5">
                  <w:pPr>
                    <w:rPr>
                      <w:rFonts w:ascii="Verdana" w:hAnsi="Verdana"/>
                      <w:color w:val="000000"/>
                      <w:sz w:val="20"/>
                      <w:szCs w:val="20"/>
                    </w:rPr>
                  </w:pPr>
                  <w:r w:rsidRPr="00C83974">
                    <w:rPr>
                      <w:rFonts w:ascii="Verdana" w:hAnsi="Verdana"/>
                      <w:color w:val="000000"/>
                      <w:sz w:val="20"/>
                      <w:szCs w:val="20"/>
                    </w:rPr>
                    <w:t>Sec. 1</w:t>
                  </w:r>
                </w:p>
              </w:tc>
              <w:tc>
                <w:tcPr>
                  <w:tcW w:w="4377" w:type="pct"/>
                  <w:gridSpan w:val="2"/>
                </w:tcPr>
                <w:p w14:paraId="49829AA9" w14:textId="77777777" w:rsidR="00DB0ACF" w:rsidRPr="00C83974" w:rsidRDefault="003826D3" w:rsidP="009369A5">
                  <w:pPr>
                    <w:pStyle w:val="NormalWeb"/>
                    <w:rPr>
                      <w:rFonts w:ascii="Verdana" w:hAnsi="Verdana"/>
                      <w:sz w:val="20"/>
                      <w:szCs w:val="20"/>
                      <w:u w:val="single"/>
                    </w:rPr>
                  </w:pPr>
                  <w:r w:rsidRPr="00C83974">
                    <w:rPr>
                      <w:rFonts w:ascii="Verdana" w:hAnsi="Verdana"/>
                      <w:sz w:val="20"/>
                      <w:szCs w:val="20"/>
                      <w:u w:val="single"/>
                    </w:rPr>
                    <w:t xml:space="preserve">HS PAC </w:t>
                  </w:r>
                  <w:r w:rsidR="009F2A22" w:rsidRPr="00C83974">
                    <w:rPr>
                      <w:rFonts w:ascii="Verdana" w:hAnsi="Verdana"/>
                      <w:sz w:val="20"/>
                      <w:szCs w:val="20"/>
                      <w:u w:val="single"/>
                    </w:rPr>
                    <w:t>Chair</w:t>
                  </w:r>
                </w:p>
                <w:p w14:paraId="327414E5" w14:textId="77777777" w:rsidR="00C034B5" w:rsidRPr="00C83974" w:rsidRDefault="00466D61" w:rsidP="00C034B5">
                  <w:pPr>
                    <w:pStyle w:val="NormalWeb"/>
                    <w:numPr>
                      <w:ilvl w:val="0"/>
                      <w:numId w:val="33"/>
                    </w:numPr>
                    <w:rPr>
                      <w:rFonts w:ascii="Verdana" w:hAnsi="Verdana"/>
                      <w:sz w:val="20"/>
                      <w:szCs w:val="20"/>
                    </w:rPr>
                  </w:pPr>
                  <w:r w:rsidRPr="00C83974">
                    <w:rPr>
                      <w:rFonts w:ascii="Verdana" w:hAnsi="Verdana"/>
                      <w:sz w:val="20"/>
                      <w:szCs w:val="20"/>
                    </w:rPr>
                    <w:t>The</w:t>
                  </w:r>
                  <w:r w:rsidR="009F2A22" w:rsidRPr="00C83974">
                    <w:rPr>
                      <w:rFonts w:ascii="Verdana" w:hAnsi="Verdana"/>
                      <w:sz w:val="20"/>
                      <w:szCs w:val="20"/>
                    </w:rPr>
                    <w:t xml:space="preserve"> Chair is responsible for leading the HS PAC. The Chair’s duties and responsibilities include, but are not limited to:</w:t>
                  </w:r>
                  <w:r w:rsidR="00BC045B" w:rsidRPr="00C83974">
                    <w:rPr>
                      <w:rFonts w:ascii="Verdana" w:hAnsi="Verdana"/>
                      <w:sz w:val="20"/>
                      <w:szCs w:val="20"/>
                    </w:rPr>
                    <w:t xml:space="preserve"> </w:t>
                  </w:r>
                </w:p>
                <w:p w14:paraId="2A526451" w14:textId="77777777" w:rsidR="00C034B5" w:rsidRPr="00C83974" w:rsidRDefault="00C034B5" w:rsidP="00C034B5">
                  <w:pPr>
                    <w:pStyle w:val="NormalWeb"/>
                    <w:numPr>
                      <w:ilvl w:val="1"/>
                      <w:numId w:val="33"/>
                    </w:numPr>
                    <w:rPr>
                      <w:rFonts w:ascii="Verdana" w:hAnsi="Verdana"/>
                      <w:sz w:val="20"/>
                      <w:szCs w:val="20"/>
                      <w:u w:val="single"/>
                    </w:rPr>
                  </w:pPr>
                  <w:r w:rsidRPr="00C83974">
                    <w:rPr>
                      <w:rFonts w:ascii="Verdana" w:hAnsi="Verdana"/>
                      <w:sz w:val="20"/>
                      <w:szCs w:val="20"/>
                    </w:rPr>
                    <w:t>E</w:t>
                  </w:r>
                  <w:r w:rsidR="00BC045B" w:rsidRPr="00C83974">
                    <w:rPr>
                      <w:rFonts w:ascii="Verdana" w:hAnsi="Verdana"/>
                      <w:sz w:val="20"/>
                      <w:szCs w:val="20"/>
                    </w:rPr>
                    <w:t xml:space="preserve">nsure the mission, goals, objectives and functions of the HS PAC </w:t>
                  </w:r>
                  <w:r w:rsidR="00BD6B43" w:rsidRPr="00C83974">
                    <w:rPr>
                      <w:rFonts w:ascii="Verdana" w:hAnsi="Verdana"/>
                      <w:sz w:val="20"/>
                      <w:szCs w:val="20"/>
                    </w:rPr>
                    <w:t xml:space="preserve">and PHS </w:t>
                  </w:r>
                  <w:r w:rsidRPr="00C83974">
                    <w:rPr>
                      <w:rFonts w:ascii="Verdana" w:hAnsi="Verdana"/>
                      <w:sz w:val="20"/>
                      <w:szCs w:val="20"/>
                    </w:rPr>
                    <w:t>are accomplished</w:t>
                  </w:r>
                </w:p>
                <w:p w14:paraId="35DF4A13" w14:textId="77777777" w:rsidR="00C034B5" w:rsidRPr="00C83974" w:rsidRDefault="00C034B5" w:rsidP="00C034B5">
                  <w:pPr>
                    <w:pStyle w:val="NormalWeb"/>
                    <w:numPr>
                      <w:ilvl w:val="1"/>
                      <w:numId w:val="33"/>
                    </w:numPr>
                    <w:rPr>
                      <w:rFonts w:ascii="Verdana" w:hAnsi="Verdana"/>
                      <w:sz w:val="20"/>
                      <w:szCs w:val="20"/>
                      <w:u w:val="single"/>
                    </w:rPr>
                  </w:pPr>
                  <w:r w:rsidRPr="00C83974">
                    <w:rPr>
                      <w:rFonts w:ascii="Verdana" w:hAnsi="Verdana"/>
                      <w:sz w:val="20"/>
                      <w:szCs w:val="20"/>
                    </w:rPr>
                    <w:t xml:space="preserve">Preside over </w:t>
                  </w:r>
                  <w:r w:rsidR="009F2A22" w:rsidRPr="00C83974">
                    <w:rPr>
                      <w:rFonts w:ascii="Verdana" w:hAnsi="Verdana"/>
                      <w:sz w:val="20"/>
                      <w:szCs w:val="20"/>
                    </w:rPr>
                    <w:t>HS PAC</w:t>
                  </w:r>
                  <w:r w:rsidRPr="00C83974">
                    <w:rPr>
                      <w:rFonts w:ascii="Verdana" w:hAnsi="Verdana"/>
                      <w:sz w:val="20"/>
                      <w:szCs w:val="20"/>
                    </w:rPr>
                    <w:t xml:space="preserve"> meetings</w:t>
                  </w:r>
                  <w:r w:rsidR="009F2A22" w:rsidRPr="00C83974">
                    <w:rPr>
                      <w:rFonts w:ascii="Verdana" w:hAnsi="Verdana"/>
                      <w:sz w:val="20"/>
                      <w:szCs w:val="20"/>
                    </w:rPr>
                    <w:t xml:space="preserve"> and work with the Executive Secretary</w:t>
                  </w:r>
                  <w:r w:rsidRPr="00C83974">
                    <w:rPr>
                      <w:rFonts w:ascii="Verdana" w:hAnsi="Verdana"/>
                      <w:sz w:val="20"/>
                      <w:szCs w:val="20"/>
                    </w:rPr>
                    <w:t>/Recorder</w:t>
                  </w:r>
                  <w:r w:rsidR="009F2A22" w:rsidRPr="00C83974">
                    <w:rPr>
                      <w:rFonts w:ascii="Verdana" w:hAnsi="Verdana"/>
                      <w:sz w:val="20"/>
                      <w:szCs w:val="20"/>
                    </w:rPr>
                    <w:t xml:space="preserve"> to coordinate the m</w:t>
                  </w:r>
                  <w:r w:rsidRPr="00C83974">
                    <w:rPr>
                      <w:rFonts w:ascii="Verdana" w:hAnsi="Verdana"/>
                      <w:sz w:val="20"/>
                      <w:szCs w:val="20"/>
                    </w:rPr>
                    <w:t>eeting agenda and agenda topics</w:t>
                  </w:r>
                </w:p>
                <w:p w14:paraId="52297BCA" w14:textId="77777777" w:rsidR="00C034B5" w:rsidRPr="00C83974" w:rsidRDefault="00C034B5" w:rsidP="00C034B5">
                  <w:pPr>
                    <w:pStyle w:val="NormalWeb"/>
                    <w:numPr>
                      <w:ilvl w:val="1"/>
                      <w:numId w:val="33"/>
                    </w:numPr>
                    <w:rPr>
                      <w:rFonts w:ascii="Verdana" w:hAnsi="Verdana"/>
                      <w:sz w:val="20"/>
                      <w:szCs w:val="20"/>
                      <w:u w:val="single"/>
                    </w:rPr>
                  </w:pPr>
                  <w:r w:rsidRPr="00C83974">
                    <w:rPr>
                      <w:rFonts w:ascii="Verdana" w:hAnsi="Verdana"/>
                      <w:sz w:val="20"/>
                      <w:szCs w:val="20"/>
                    </w:rPr>
                    <w:t xml:space="preserve">Serve as </w:t>
                  </w:r>
                  <w:r w:rsidR="009F2A22" w:rsidRPr="00C83974">
                    <w:rPr>
                      <w:rFonts w:ascii="Verdana" w:hAnsi="Verdana"/>
                      <w:sz w:val="20"/>
                      <w:szCs w:val="20"/>
                    </w:rPr>
                    <w:t>ex-offici</w:t>
                  </w:r>
                  <w:r w:rsidRPr="00C83974">
                    <w:rPr>
                      <w:rFonts w:ascii="Verdana" w:hAnsi="Verdana"/>
                      <w:sz w:val="20"/>
                      <w:szCs w:val="20"/>
                    </w:rPr>
                    <w:t xml:space="preserve">o member of </w:t>
                  </w:r>
                  <w:r w:rsidR="00BD6B43" w:rsidRPr="00C83974">
                    <w:rPr>
                      <w:rFonts w:ascii="Verdana" w:hAnsi="Verdana"/>
                      <w:sz w:val="20"/>
                      <w:szCs w:val="20"/>
                    </w:rPr>
                    <w:t>the PAC</w:t>
                  </w:r>
                </w:p>
                <w:p w14:paraId="1C7ED9C3" w14:textId="77777777" w:rsidR="00C034B5" w:rsidRPr="00C83974" w:rsidRDefault="00C034B5" w:rsidP="00C034B5">
                  <w:pPr>
                    <w:pStyle w:val="NormalWeb"/>
                    <w:numPr>
                      <w:ilvl w:val="1"/>
                      <w:numId w:val="33"/>
                    </w:numPr>
                    <w:rPr>
                      <w:rFonts w:ascii="Verdana" w:hAnsi="Verdana"/>
                      <w:sz w:val="20"/>
                      <w:szCs w:val="20"/>
                      <w:u w:val="single"/>
                    </w:rPr>
                  </w:pPr>
                  <w:r w:rsidRPr="00C83974">
                    <w:rPr>
                      <w:rFonts w:ascii="Verdana" w:hAnsi="Verdana"/>
                      <w:sz w:val="20"/>
                      <w:szCs w:val="20"/>
                    </w:rPr>
                    <w:t>Monitor</w:t>
                  </w:r>
                  <w:r w:rsidR="009F2A22" w:rsidRPr="00C83974">
                    <w:rPr>
                      <w:rFonts w:ascii="Verdana" w:hAnsi="Verdana"/>
                      <w:sz w:val="20"/>
                      <w:szCs w:val="20"/>
                    </w:rPr>
                    <w:t xml:space="preserve"> all subcommittees</w:t>
                  </w:r>
                  <w:r w:rsidR="003F6AC9" w:rsidRPr="00C83974">
                    <w:rPr>
                      <w:rFonts w:ascii="Verdana" w:hAnsi="Verdana"/>
                      <w:sz w:val="20"/>
                      <w:szCs w:val="20"/>
                    </w:rPr>
                    <w:t>’</w:t>
                  </w:r>
                  <w:r w:rsidR="00116E9F" w:rsidRPr="00C83974">
                    <w:rPr>
                      <w:rFonts w:ascii="Verdana" w:hAnsi="Verdana"/>
                      <w:sz w:val="20"/>
                      <w:szCs w:val="20"/>
                    </w:rPr>
                    <w:t xml:space="preserve"> activities at the planning and strategic levels</w:t>
                  </w:r>
                  <w:r w:rsidR="009F2A22" w:rsidRPr="00C83974">
                    <w:rPr>
                      <w:rFonts w:ascii="Verdana" w:hAnsi="Verdana"/>
                      <w:sz w:val="20"/>
                      <w:szCs w:val="20"/>
                    </w:rPr>
                    <w:t xml:space="preserve"> </w:t>
                  </w:r>
                </w:p>
                <w:p w14:paraId="4974DE76" w14:textId="77777777" w:rsidR="00494213" w:rsidRPr="00C83974" w:rsidRDefault="00C034B5" w:rsidP="00C034B5">
                  <w:pPr>
                    <w:pStyle w:val="NormalWeb"/>
                    <w:numPr>
                      <w:ilvl w:val="1"/>
                      <w:numId w:val="33"/>
                    </w:numPr>
                    <w:rPr>
                      <w:rFonts w:ascii="Verdana" w:hAnsi="Verdana"/>
                      <w:sz w:val="20"/>
                      <w:szCs w:val="20"/>
                      <w:u w:val="single"/>
                    </w:rPr>
                  </w:pPr>
                  <w:r w:rsidRPr="00C83974">
                    <w:rPr>
                      <w:rFonts w:ascii="Verdana" w:hAnsi="Verdana"/>
                      <w:sz w:val="20"/>
                      <w:szCs w:val="20"/>
                    </w:rPr>
                    <w:t xml:space="preserve">Appoint leadership (chair and co-chair) </w:t>
                  </w:r>
                  <w:r w:rsidR="009F2A22" w:rsidRPr="00C83974">
                    <w:rPr>
                      <w:rFonts w:ascii="Verdana" w:hAnsi="Verdana"/>
                      <w:sz w:val="20"/>
                      <w:szCs w:val="20"/>
                    </w:rPr>
                    <w:t>to subcommittees</w:t>
                  </w:r>
                  <w:r w:rsidRPr="00C83974">
                    <w:rPr>
                      <w:rFonts w:ascii="Verdana" w:hAnsi="Verdana"/>
                      <w:sz w:val="20"/>
                      <w:szCs w:val="20"/>
                    </w:rPr>
                    <w:t xml:space="preserve"> and provide consultation to the selection of ex</w:t>
                  </w:r>
                  <w:r w:rsidR="00494213" w:rsidRPr="00C83974">
                    <w:rPr>
                      <w:rFonts w:ascii="Verdana" w:hAnsi="Verdana"/>
                      <w:sz w:val="20"/>
                      <w:szCs w:val="20"/>
                    </w:rPr>
                    <w:t>-officio/liaisons to the HS PAC</w:t>
                  </w:r>
                </w:p>
                <w:p w14:paraId="23873FCB" w14:textId="77777777" w:rsidR="00494213" w:rsidRPr="00C83974" w:rsidRDefault="00494213" w:rsidP="00116E9F">
                  <w:pPr>
                    <w:pStyle w:val="NormalWeb"/>
                    <w:numPr>
                      <w:ilvl w:val="1"/>
                      <w:numId w:val="33"/>
                    </w:numPr>
                    <w:rPr>
                      <w:rFonts w:ascii="Verdana" w:hAnsi="Verdana"/>
                      <w:sz w:val="20"/>
                      <w:szCs w:val="20"/>
                      <w:u w:val="single"/>
                    </w:rPr>
                  </w:pPr>
                  <w:r w:rsidRPr="00C83974">
                    <w:rPr>
                      <w:rFonts w:ascii="Verdana" w:hAnsi="Verdana"/>
                      <w:sz w:val="20"/>
                      <w:szCs w:val="20"/>
                    </w:rPr>
                    <w:t>Attend</w:t>
                  </w:r>
                  <w:r w:rsidR="009F2A22" w:rsidRPr="00C83974">
                    <w:rPr>
                      <w:rFonts w:ascii="Verdana" w:hAnsi="Verdana"/>
                      <w:sz w:val="20"/>
                      <w:szCs w:val="20"/>
                    </w:rPr>
                    <w:t xml:space="preserve"> Chief Professional Officer/Professional Advisory Committee Chair meetings</w:t>
                  </w:r>
                  <w:r w:rsidR="00BD6B43" w:rsidRPr="00C83974">
                    <w:rPr>
                      <w:rFonts w:ascii="Verdana" w:hAnsi="Verdana"/>
                      <w:sz w:val="20"/>
                      <w:szCs w:val="20"/>
                    </w:rPr>
                    <w:t xml:space="preserve"> and consult with CPO on matters related to professional activities and personnel issues affecting health services professionals</w:t>
                  </w:r>
                </w:p>
                <w:p w14:paraId="16A709F1" w14:textId="77777777" w:rsidR="00494213" w:rsidRPr="00C83974" w:rsidRDefault="00494213" w:rsidP="00C034B5">
                  <w:pPr>
                    <w:pStyle w:val="NormalWeb"/>
                    <w:numPr>
                      <w:ilvl w:val="1"/>
                      <w:numId w:val="33"/>
                    </w:numPr>
                    <w:rPr>
                      <w:rFonts w:ascii="Verdana" w:hAnsi="Verdana"/>
                      <w:sz w:val="20"/>
                      <w:szCs w:val="20"/>
                      <w:u w:val="single"/>
                    </w:rPr>
                  </w:pPr>
                  <w:r w:rsidRPr="00C83974">
                    <w:rPr>
                      <w:rFonts w:ascii="Verdana" w:hAnsi="Verdana"/>
                      <w:sz w:val="20"/>
                      <w:szCs w:val="20"/>
                    </w:rPr>
                    <w:t xml:space="preserve">Attend meeting with OSG and stakeholders </w:t>
                  </w:r>
                  <w:r w:rsidR="009F2A22" w:rsidRPr="00C83974">
                    <w:rPr>
                      <w:rFonts w:ascii="Verdana" w:hAnsi="Verdana"/>
                      <w:sz w:val="20"/>
                      <w:szCs w:val="20"/>
                    </w:rPr>
                    <w:t>as needed to discuss issu</w:t>
                  </w:r>
                  <w:r w:rsidRPr="00C83974">
                    <w:rPr>
                      <w:rFonts w:ascii="Verdana" w:hAnsi="Verdana"/>
                      <w:sz w:val="20"/>
                      <w:szCs w:val="20"/>
                    </w:rPr>
                    <w:t>es related to the HS category</w:t>
                  </w:r>
                </w:p>
                <w:p w14:paraId="2135290F" w14:textId="77777777" w:rsidR="00494213" w:rsidRPr="00C83974" w:rsidRDefault="00494213" w:rsidP="00C034B5">
                  <w:pPr>
                    <w:pStyle w:val="NormalWeb"/>
                    <w:numPr>
                      <w:ilvl w:val="1"/>
                      <w:numId w:val="33"/>
                    </w:numPr>
                    <w:rPr>
                      <w:rFonts w:ascii="Verdana" w:hAnsi="Verdana"/>
                      <w:sz w:val="20"/>
                      <w:szCs w:val="20"/>
                      <w:u w:val="single"/>
                    </w:rPr>
                  </w:pPr>
                  <w:r w:rsidRPr="00C83974">
                    <w:rPr>
                      <w:rFonts w:ascii="Verdana" w:hAnsi="Verdana"/>
                      <w:sz w:val="20"/>
                      <w:szCs w:val="20"/>
                    </w:rPr>
                    <w:t>Guide</w:t>
                  </w:r>
                  <w:r w:rsidR="009F2A22" w:rsidRPr="00C83974">
                    <w:rPr>
                      <w:rFonts w:ascii="Verdana" w:hAnsi="Verdana"/>
                      <w:sz w:val="20"/>
                      <w:szCs w:val="20"/>
                    </w:rPr>
                    <w:t xml:space="preserve"> efforts to </w:t>
                  </w:r>
                  <w:r w:rsidRPr="00C83974">
                    <w:rPr>
                      <w:rFonts w:ascii="Verdana" w:hAnsi="Verdana"/>
                      <w:sz w:val="20"/>
                      <w:szCs w:val="20"/>
                    </w:rPr>
                    <w:t>inform</w:t>
                  </w:r>
                  <w:r w:rsidR="009F2A22" w:rsidRPr="00C83974">
                    <w:rPr>
                      <w:rFonts w:ascii="Verdana" w:hAnsi="Verdana"/>
                      <w:sz w:val="20"/>
                      <w:szCs w:val="20"/>
                    </w:rPr>
                    <w:t xml:space="preserve"> policy development affecting Health Services personnel including utilization, training, recruitment, orientation, compensation, professionalism, and award recognition</w:t>
                  </w:r>
                  <w:r w:rsidRPr="00C83974">
                    <w:rPr>
                      <w:rFonts w:ascii="Verdana" w:hAnsi="Verdana"/>
                      <w:sz w:val="20"/>
                      <w:szCs w:val="20"/>
                    </w:rPr>
                    <w:t xml:space="preserve"> and others </w:t>
                  </w:r>
                </w:p>
                <w:p w14:paraId="0F74FB5F" w14:textId="77777777" w:rsidR="00986E20" w:rsidRPr="00C83974" w:rsidRDefault="00986E20" w:rsidP="00C034B5">
                  <w:pPr>
                    <w:pStyle w:val="NormalWeb"/>
                    <w:numPr>
                      <w:ilvl w:val="1"/>
                      <w:numId w:val="33"/>
                    </w:numPr>
                    <w:rPr>
                      <w:rFonts w:ascii="Verdana" w:hAnsi="Verdana"/>
                      <w:sz w:val="20"/>
                      <w:szCs w:val="20"/>
                      <w:u w:val="single"/>
                    </w:rPr>
                  </w:pPr>
                  <w:r w:rsidRPr="00C83974">
                    <w:rPr>
                      <w:rFonts w:ascii="Verdana" w:hAnsi="Verdana"/>
                      <w:sz w:val="20"/>
                      <w:szCs w:val="20"/>
                    </w:rPr>
                    <w:t>Collaborate</w:t>
                  </w:r>
                  <w:r w:rsidR="009F2A22" w:rsidRPr="00C83974">
                    <w:rPr>
                      <w:rFonts w:ascii="Verdana" w:hAnsi="Verdana"/>
                      <w:sz w:val="20"/>
                      <w:szCs w:val="20"/>
                    </w:rPr>
                    <w:t xml:space="preserve"> with </w:t>
                  </w:r>
                  <w:r w:rsidR="00732CC6" w:rsidRPr="00C83974">
                    <w:rPr>
                      <w:rFonts w:ascii="Verdana" w:hAnsi="Verdana"/>
                      <w:sz w:val="20"/>
                      <w:szCs w:val="20"/>
                    </w:rPr>
                    <w:t xml:space="preserve">other PACs and other PHS partners </w:t>
                  </w:r>
                  <w:r w:rsidRPr="00C83974">
                    <w:rPr>
                      <w:rFonts w:ascii="Verdana" w:hAnsi="Verdana"/>
                      <w:sz w:val="20"/>
                      <w:szCs w:val="20"/>
                    </w:rPr>
                    <w:t>a</w:t>
                  </w:r>
                  <w:r w:rsidR="009F2A22" w:rsidRPr="00C83974">
                    <w:rPr>
                      <w:rFonts w:ascii="Verdana" w:hAnsi="Verdana"/>
                      <w:sz w:val="20"/>
                      <w:szCs w:val="20"/>
                    </w:rPr>
                    <w:t>s necessary</w:t>
                  </w:r>
                </w:p>
                <w:p w14:paraId="15DC139A" w14:textId="77777777" w:rsidR="00732CC6" w:rsidRPr="00C83974" w:rsidRDefault="00986E20" w:rsidP="00C034B5">
                  <w:pPr>
                    <w:pStyle w:val="NormalWeb"/>
                    <w:numPr>
                      <w:ilvl w:val="1"/>
                      <w:numId w:val="33"/>
                    </w:numPr>
                    <w:rPr>
                      <w:rFonts w:ascii="Verdana" w:hAnsi="Verdana"/>
                      <w:sz w:val="20"/>
                      <w:szCs w:val="20"/>
                      <w:u w:val="single"/>
                    </w:rPr>
                  </w:pPr>
                  <w:r w:rsidRPr="00C83974">
                    <w:rPr>
                      <w:rFonts w:ascii="Verdana" w:hAnsi="Verdana"/>
                      <w:sz w:val="20"/>
                      <w:szCs w:val="20"/>
                    </w:rPr>
                    <w:t>Represent</w:t>
                  </w:r>
                  <w:r w:rsidR="009F2A22" w:rsidRPr="00C83974">
                    <w:rPr>
                      <w:rFonts w:ascii="Verdana" w:hAnsi="Verdana"/>
                      <w:sz w:val="20"/>
                      <w:szCs w:val="20"/>
                    </w:rPr>
                    <w:t xml:space="preserve"> the HS PAC at </w:t>
                  </w:r>
                  <w:r w:rsidR="00327DB4" w:rsidRPr="00C83974">
                    <w:rPr>
                      <w:rFonts w:ascii="Verdana" w:hAnsi="Verdana"/>
                      <w:sz w:val="20"/>
                      <w:szCs w:val="20"/>
                    </w:rPr>
                    <w:t>H</w:t>
                  </w:r>
                  <w:r w:rsidR="009F2A22" w:rsidRPr="00C83974">
                    <w:rPr>
                      <w:rFonts w:ascii="Verdana" w:hAnsi="Verdana"/>
                      <w:sz w:val="20"/>
                      <w:szCs w:val="20"/>
                    </w:rPr>
                    <w:t xml:space="preserve">ealth </w:t>
                  </w:r>
                  <w:r w:rsidR="00327DB4" w:rsidRPr="00C83974">
                    <w:rPr>
                      <w:rFonts w:ascii="Verdana" w:hAnsi="Verdana"/>
                      <w:sz w:val="20"/>
                      <w:szCs w:val="20"/>
                    </w:rPr>
                    <w:t>S</w:t>
                  </w:r>
                  <w:r w:rsidR="009F2A22" w:rsidRPr="00C83974">
                    <w:rPr>
                      <w:rFonts w:ascii="Verdana" w:hAnsi="Verdana"/>
                      <w:sz w:val="20"/>
                      <w:szCs w:val="20"/>
                    </w:rPr>
                    <w:t>ervices functions at the an</w:t>
                  </w:r>
                  <w:r w:rsidR="00732CC6" w:rsidRPr="00C83974">
                    <w:rPr>
                      <w:rFonts w:ascii="Verdana" w:hAnsi="Verdana"/>
                      <w:sz w:val="20"/>
                      <w:szCs w:val="20"/>
                    </w:rPr>
                    <w:t>nual PHS Professional meeting</w:t>
                  </w:r>
                </w:p>
                <w:p w14:paraId="36E8B53E" w14:textId="77777777" w:rsidR="00732CC6" w:rsidRPr="00C83974" w:rsidRDefault="00732CC6" w:rsidP="00C034B5">
                  <w:pPr>
                    <w:pStyle w:val="NormalWeb"/>
                    <w:numPr>
                      <w:ilvl w:val="1"/>
                      <w:numId w:val="33"/>
                    </w:numPr>
                    <w:rPr>
                      <w:rFonts w:ascii="Verdana" w:hAnsi="Verdana"/>
                      <w:sz w:val="20"/>
                      <w:szCs w:val="20"/>
                      <w:u w:val="single"/>
                    </w:rPr>
                  </w:pPr>
                  <w:r w:rsidRPr="00C83974">
                    <w:rPr>
                      <w:rFonts w:ascii="Verdana" w:hAnsi="Verdana"/>
                      <w:sz w:val="20"/>
                      <w:szCs w:val="20"/>
                    </w:rPr>
                    <w:t>Orient</w:t>
                  </w:r>
                  <w:r w:rsidR="009F2A22" w:rsidRPr="00C83974">
                    <w:rPr>
                      <w:rFonts w:ascii="Verdana" w:hAnsi="Verdana"/>
                      <w:sz w:val="20"/>
                      <w:szCs w:val="20"/>
                    </w:rPr>
                    <w:t xml:space="preserve"> new HS PAC </w:t>
                  </w:r>
                  <w:r w:rsidRPr="00C83974">
                    <w:rPr>
                      <w:rFonts w:ascii="Verdana" w:hAnsi="Verdana"/>
                      <w:sz w:val="20"/>
                      <w:szCs w:val="20"/>
                    </w:rPr>
                    <w:t>voting members</w:t>
                  </w:r>
                  <w:r w:rsidR="00116E9F" w:rsidRPr="00C83974">
                    <w:rPr>
                      <w:rFonts w:ascii="Verdana" w:hAnsi="Verdana"/>
                      <w:sz w:val="20"/>
                      <w:szCs w:val="20"/>
                    </w:rPr>
                    <w:t xml:space="preserve"> in consultation with the membership and policy subcommittees</w:t>
                  </w:r>
                </w:p>
                <w:p w14:paraId="187DCB24" w14:textId="77777777" w:rsidR="00732CC6" w:rsidRPr="00C83974" w:rsidRDefault="00732CC6" w:rsidP="00C034B5">
                  <w:pPr>
                    <w:pStyle w:val="NormalWeb"/>
                    <w:numPr>
                      <w:ilvl w:val="1"/>
                      <w:numId w:val="33"/>
                    </w:numPr>
                    <w:rPr>
                      <w:rFonts w:ascii="Verdana" w:hAnsi="Verdana"/>
                      <w:sz w:val="20"/>
                      <w:szCs w:val="20"/>
                      <w:u w:val="single"/>
                    </w:rPr>
                  </w:pPr>
                  <w:r w:rsidRPr="00C83974">
                    <w:rPr>
                      <w:rFonts w:ascii="Verdana" w:hAnsi="Verdana"/>
                      <w:sz w:val="20"/>
                      <w:szCs w:val="20"/>
                    </w:rPr>
                    <w:t>Author</w:t>
                  </w:r>
                  <w:r w:rsidR="009F2A22" w:rsidRPr="00C83974">
                    <w:rPr>
                      <w:rFonts w:ascii="Verdana" w:hAnsi="Verdana"/>
                      <w:sz w:val="20"/>
                      <w:szCs w:val="20"/>
                    </w:rPr>
                    <w:t xml:space="preserve"> appointment letters recognizing n</w:t>
                  </w:r>
                  <w:r w:rsidRPr="00C83974">
                    <w:rPr>
                      <w:rFonts w:ascii="Verdana" w:hAnsi="Verdana"/>
                      <w:sz w:val="20"/>
                      <w:szCs w:val="20"/>
                    </w:rPr>
                    <w:t>ewly appointed PAG chairpersons</w:t>
                  </w:r>
                  <w:r w:rsidR="009F2A22" w:rsidRPr="00C83974">
                    <w:rPr>
                      <w:rFonts w:ascii="Verdana" w:hAnsi="Verdana"/>
                      <w:sz w:val="20"/>
                      <w:szCs w:val="20"/>
                    </w:rPr>
                    <w:t xml:space="preserve"> </w:t>
                  </w:r>
                </w:p>
                <w:p w14:paraId="2CE6DFB9" w14:textId="77777777" w:rsidR="00732CC6" w:rsidRPr="00C83974" w:rsidRDefault="00732CC6" w:rsidP="00C034B5">
                  <w:pPr>
                    <w:pStyle w:val="NormalWeb"/>
                    <w:numPr>
                      <w:ilvl w:val="1"/>
                      <w:numId w:val="33"/>
                    </w:numPr>
                    <w:rPr>
                      <w:rFonts w:ascii="Verdana" w:hAnsi="Verdana"/>
                      <w:sz w:val="20"/>
                      <w:szCs w:val="20"/>
                      <w:u w:val="single"/>
                    </w:rPr>
                  </w:pPr>
                  <w:r w:rsidRPr="00C83974">
                    <w:rPr>
                      <w:rFonts w:ascii="Verdana" w:hAnsi="Verdana"/>
                      <w:sz w:val="20"/>
                      <w:szCs w:val="20"/>
                    </w:rPr>
                    <w:t xml:space="preserve">Act as the custodian </w:t>
                  </w:r>
                  <w:r w:rsidR="009F2A22" w:rsidRPr="00C83974">
                    <w:rPr>
                      <w:rFonts w:ascii="Verdana" w:hAnsi="Verdana"/>
                      <w:sz w:val="20"/>
                      <w:szCs w:val="20"/>
                    </w:rPr>
                    <w:t>of the HS PAC Charter and By-Laws and all other record</w:t>
                  </w:r>
                  <w:r w:rsidRPr="00C83974">
                    <w:rPr>
                      <w:rFonts w:ascii="Verdana" w:hAnsi="Verdana"/>
                      <w:sz w:val="20"/>
                      <w:szCs w:val="20"/>
                    </w:rPr>
                    <w:t>s and documents of the HS PAC</w:t>
                  </w:r>
                </w:p>
                <w:p w14:paraId="3021862A" w14:textId="77777777" w:rsidR="00732CC6" w:rsidRPr="00C83974" w:rsidRDefault="00732CC6" w:rsidP="00C034B5">
                  <w:pPr>
                    <w:pStyle w:val="NormalWeb"/>
                    <w:numPr>
                      <w:ilvl w:val="1"/>
                      <w:numId w:val="33"/>
                    </w:numPr>
                    <w:rPr>
                      <w:rFonts w:ascii="Verdana" w:hAnsi="Verdana"/>
                      <w:sz w:val="20"/>
                      <w:szCs w:val="20"/>
                      <w:u w:val="single"/>
                    </w:rPr>
                  </w:pPr>
                  <w:r w:rsidRPr="00C83974">
                    <w:rPr>
                      <w:rFonts w:ascii="Verdana" w:hAnsi="Verdana"/>
                      <w:sz w:val="20"/>
                      <w:szCs w:val="20"/>
                    </w:rPr>
                    <w:t>Maintain</w:t>
                  </w:r>
                  <w:r w:rsidR="009F2A22" w:rsidRPr="00C83974">
                    <w:rPr>
                      <w:rFonts w:ascii="Verdana" w:hAnsi="Verdana"/>
                      <w:sz w:val="20"/>
                      <w:szCs w:val="20"/>
                    </w:rPr>
                    <w:t xml:space="preserve"> the HS PAC membership list </w:t>
                  </w:r>
                  <w:r w:rsidRPr="00C83974">
                    <w:rPr>
                      <w:rFonts w:ascii="Verdana" w:hAnsi="Verdana"/>
                      <w:sz w:val="20"/>
                      <w:szCs w:val="20"/>
                    </w:rPr>
                    <w:t>and contact information</w:t>
                  </w:r>
                  <w:r w:rsidR="00F20D04" w:rsidRPr="00C83974">
                    <w:rPr>
                      <w:rFonts w:ascii="Verdana" w:hAnsi="Verdana"/>
                      <w:sz w:val="20"/>
                      <w:szCs w:val="20"/>
                    </w:rPr>
                    <w:t xml:space="preserve"> in partnership with the communication subcommittee</w:t>
                  </w:r>
                  <w:r w:rsidRPr="00C83974">
                    <w:rPr>
                      <w:rFonts w:ascii="Verdana" w:hAnsi="Verdana"/>
                      <w:sz w:val="20"/>
                      <w:szCs w:val="20"/>
                    </w:rPr>
                    <w:t xml:space="preserve"> </w:t>
                  </w:r>
                  <w:r w:rsidR="0027239E" w:rsidRPr="00C83974">
                    <w:rPr>
                      <w:rFonts w:ascii="Verdana" w:hAnsi="Verdana"/>
                      <w:sz w:val="20"/>
                      <w:szCs w:val="20"/>
                    </w:rPr>
                    <w:t xml:space="preserve">in accordance with </w:t>
                  </w:r>
                  <w:r w:rsidRPr="00C83974">
                    <w:rPr>
                      <w:rFonts w:ascii="Verdana" w:hAnsi="Verdana"/>
                      <w:sz w:val="20"/>
                      <w:szCs w:val="20"/>
                    </w:rPr>
                    <w:t>privacy</w:t>
                  </w:r>
                  <w:r w:rsidR="0027239E" w:rsidRPr="00C83974">
                    <w:rPr>
                      <w:rFonts w:ascii="Verdana" w:hAnsi="Verdana"/>
                      <w:sz w:val="20"/>
                      <w:szCs w:val="20"/>
                    </w:rPr>
                    <w:t xml:space="preserve"> guidelines</w:t>
                  </w:r>
                </w:p>
                <w:p w14:paraId="1124B774" w14:textId="77777777" w:rsidR="00F20D04" w:rsidRPr="00C83974" w:rsidRDefault="00F20D04" w:rsidP="00F20D04">
                  <w:pPr>
                    <w:pStyle w:val="ListParagraph"/>
                    <w:spacing w:before="100" w:beforeAutospacing="1" w:after="100" w:afterAutospacing="1"/>
                    <w:ind w:left="360"/>
                    <w:rPr>
                      <w:rFonts w:ascii="Verdana" w:hAnsi="Verdana"/>
                      <w:color w:val="000000"/>
                      <w:sz w:val="20"/>
                      <w:szCs w:val="20"/>
                    </w:rPr>
                  </w:pPr>
                </w:p>
                <w:p w14:paraId="7B01F4D4" w14:textId="439C5821" w:rsidR="00F20D04" w:rsidRPr="00C83974" w:rsidRDefault="009F2A22" w:rsidP="00C83974">
                  <w:pPr>
                    <w:pStyle w:val="ListParagraph"/>
                    <w:numPr>
                      <w:ilvl w:val="0"/>
                      <w:numId w:val="33"/>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 xml:space="preserve">Term of the Chair: The Chair will serve a </w:t>
                  </w:r>
                  <w:r w:rsidR="00327DB4" w:rsidRPr="00C83974">
                    <w:rPr>
                      <w:rFonts w:ascii="Verdana" w:hAnsi="Verdana"/>
                      <w:color w:val="000000"/>
                      <w:sz w:val="20"/>
                      <w:szCs w:val="20"/>
                    </w:rPr>
                    <w:t>one (</w:t>
                  </w:r>
                  <w:r w:rsidRPr="00C83974">
                    <w:rPr>
                      <w:rFonts w:ascii="Verdana" w:hAnsi="Verdana"/>
                      <w:color w:val="000000"/>
                      <w:sz w:val="20"/>
                      <w:szCs w:val="20"/>
                    </w:rPr>
                    <w:t>1</w:t>
                  </w:r>
                  <w:r w:rsidR="00327DB4" w:rsidRPr="00C83974">
                    <w:rPr>
                      <w:rFonts w:ascii="Verdana" w:hAnsi="Verdana"/>
                      <w:color w:val="000000"/>
                      <w:sz w:val="20"/>
                      <w:szCs w:val="20"/>
                    </w:rPr>
                    <w:t>)</w:t>
                  </w:r>
                  <w:r w:rsidR="003F6AC9" w:rsidRPr="00C83974">
                    <w:rPr>
                      <w:rFonts w:ascii="Verdana" w:hAnsi="Verdana"/>
                      <w:color w:val="000000"/>
                      <w:sz w:val="20"/>
                      <w:szCs w:val="20"/>
                    </w:rPr>
                    <w:t xml:space="preserve"> </w:t>
                  </w:r>
                  <w:r w:rsidRPr="00C83974">
                    <w:rPr>
                      <w:rFonts w:ascii="Verdana" w:hAnsi="Verdana"/>
                      <w:color w:val="000000"/>
                      <w:sz w:val="20"/>
                      <w:szCs w:val="20"/>
                    </w:rPr>
                    <w:t>year</w:t>
                  </w:r>
                  <w:r w:rsidR="009369A5" w:rsidRPr="00C83974">
                    <w:rPr>
                      <w:rFonts w:ascii="Verdana" w:hAnsi="Verdana"/>
                      <w:color w:val="000000"/>
                      <w:sz w:val="20"/>
                      <w:szCs w:val="20"/>
                    </w:rPr>
                    <w:t xml:space="preserve"> </w:t>
                  </w:r>
                  <w:r w:rsidRPr="00C83974">
                    <w:rPr>
                      <w:rFonts w:ascii="Verdana" w:hAnsi="Verdana"/>
                      <w:color w:val="000000"/>
                      <w:sz w:val="20"/>
                      <w:szCs w:val="20"/>
                    </w:rPr>
                    <w:t xml:space="preserve">term.  </w:t>
                  </w:r>
                </w:p>
                <w:p w14:paraId="151A63D3" w14:textId="77777777" w:rsidR="00E45450" w:rsidRPr="00C83974" w:rsidRDefault="00466D61" w:rsidP="00F20D04">
                  <w:pPr>
                    <w:spacing w:before="100" w:beforeAutospacing="1" w:after="100" w:afterAutospacing="1"/>
                    <w:ind w:left="288" w:hanging="288"/>
                    <w:rPr>
                      <w:rFonts w:ascii="Verdana" w:hAnsi="Verdana"/>
                      <w:color w:val="000000"/>
                      <w:sz w:val="20"/>
                      <w:szCs w:val="20"/>
                    </w:rPr>
                  </w:pPr>
                  <w:r w:rsidRPr="00C83974">
                    <w:rPr>
                      <w:rFonts w:ascii="Verdana" w:hAnsi="Verdana"/>
                      <w:color w:val="000000"/>
                      <w:sz w:val="20"/>
                      <w:szCs w:val="20"/>
                    </w:rPr>
                    <w:t>c. Term</w:t>
                  </w:r>
                  <w:r w:rsidR="009F2A22" w:rsidRPr="00C83974">
                    <w:rPr>
                      <w:rFonts w:ascii="Verdana" w:hAnsi="Verdana"/>
                      <w:color w:val="000000"/>
                      <w:sz w:val="20"/>
                      <w:szCs w:val="20"/>
                    </w:rPr>
                    <w:t xml:space="preserve"> of Appointment: If the term of the Chair coincides with the expiration of that individual’s membership on the HS PAC, the Chair may serve </w:t>
                  </w:r>
                  <w:r w:rsidR="00327DB4" w:rsidRPr="00C83974">
                    <w:rPr>
                      <w:rFonts w:ascii="Verdana" w:hAnsi="Verdana"/>
                      <w:color w:val="000000"/>
                      <w:sz w:val="20"/>
                      <w:szCs w:val="20"/>
                    </w:rPr>
                    <w:t>one (</w:t>
                  </w:r>
                  <w:r w:rsidR="009F2A22" w:rsidRPr="00C83974">
                    <w:rPr>
                      <w:rFonts w:ascii="Verdana" w:hAnsi="Verdana"/>
                      <w:color w:val="000000"/>
                      <w:sz w:val="20"/>
                      <w:szCs w:val="20"/>
                    </w:rPr>
                    <w:t>1</w:t>
                  </w:r>
                  <w:r w:rsidR="00327DB4" w:rsidRPr="00C83974">
                    <w:rPr>
                      <w:rFonts w:ascii="Verdana" w:hAnsi="Verdana"/>
                      <w:color w:val="000000"/>
                      <w:sz w:val="20"/>
                      <w:szCs w:val="20"/>
                    </w:rPr>
                    <w:t>)</w:t>
                  </w:r>
                  <w:r w:rsidR="009F2A22" w:rsidRPr="00C83974">
                    <w:rPr>
                      <w:rFonts w:ascii="Verdana" w:hAnsi="Verdana"/>
                      <w:color w:val="000000"/>
                      <w:sz w:val="20"/>
                      <w:szCs w:val="20"/>
                    </w:rPr>
                    <w:t xml:space="preserve"> additional year as an ex-officio member of the HS PAC, unless reappointed as a regular member per the provisions of Article (V). For example, a PAC member can be appointed and serve as Chair-Elect in his/her third year on the PAC and then serve a fourth year in an ex-officio status as Chair if not reappointed to a new </w:t>
                  </w:r>
                  <w:r w:rsidR="00327DB4" w:rsidRPr="00C83974">
                    <w:rPr>
                      <w:rFonts w:ascii="Verdana" w:hAnsi="Verdana"/>
                      <w:color w:val="000000"/>
                      <w:sz w:val="20"/>
                      <w:szCs w:val="20"/>
                    </w:rPr>
                    <w:t>three (</w:t>
                  </w:r>
                  <w:r w:rsidR="009F2A22" w:rsidRPr="00C83974">
                    <w:rPr>
                      <w:rFonts w:ascii="Verdana" w:hAnsi="Verdana"/>
                      <w:color w:val="000000"/>
                      <w:sz w:val="20"/>
                      <w:szCs w:val="20"/>
                    </w:rPr>
                    <w:t>3</w:t>
                  </w:r>
                  <w:r w:rsidR="00327DB4" w:rsidRPr="00C83974">
                    <w:rPr>
                      <w:rFonts w:ascii="Verdana" w:hAnsi="Verdana"/>
                      <w:color w:val="000000"/>
                      <w:sz w:val="20"/>
                      <w:szCs w:val="20"/>
                    </w:rPr>
                    <w:t>)</w:t>
                  </w:r>
                  <w:r w:rsidR="009F2A22" w:rsidRPr="00C83974">
                    <w:rPr>
                      <w:rFonts w:ascii="Verdana" w:hAnsi="Verdana"/>
                      <w:color w:val="000000"/>
                      <w:sz w:val="20"/>
                      <w:szCs w:val="20"/>
                    </w:rPr>
                    <w:t xml:space="preserve"> year term. </w:t>
                  </w:r>
                </w:p>
                <w:p w14:paraId="5FEDC121" w14:textId="77777777" w:rsidR="0086772F" w:rsidRDefault="0086772F" w:rsidP="005E0CA0">
                  <w:pPr>
                    <w:spacing w:before="100" w:beforeAutospacing="1" w:after="100" w:afterAutospacing="1"/>
                    <w:rPr>
                      <w:rFonts w:ascii="Verdana" w:hAnsi="Verdana"/>
                      <w:color w:val="000000"/>
                      <w:sz w:val="20"/>
                      <w:szCs w:val="20"/>
                    </w:rPr>
                  </w:pPr>
                </w:p>
                <w:p w14:paraId="30746467" w14:textId="77777777" w:rsidR="00C83974" w:rsidRPr="00C83974" w:rsidRDefault="00C83974" w:rsidP="005E0CA0">
                  <w:pPr>
                    <w:spacing w:before="100" w:beforeAutospacing="1" w:after="100" w:afterAutospacing="1"/>
                    <w:rPr>
                      <w:rFonts w:ascii="Verdana" w:hAnsi="Verdana"/>
                      <w:color w:val="000000"/>
                      <w:sz w:val="20"/>
                      <w:szCs w:val="20"/>
                    </w:rPr>
                  </w:pPr>
                </w:p>
              </w:tc>
            </w:tr>
            <w:tr w:rsidR="009F2A22" w:rsidRPr="00C83974" w14:paraId="0BC62AE8" w14:textId="77777777" w:rsidTr="00F20D04">
              <w:trPr>
                <w:gridBefore w:val="1"/>
                <w:wBefore w:w="24" w:type="pct"/>
                <w:tblCellSpacing w:w="15" w:type="dxa"/>
              </w:trPr>
              <w:tc>
                <w:tcPr>
                  <w:tcW w:w="545" w:type="pct"/>
                  <w:gridSpan w:val="2"/>
                </w:tcPr>
                <w:p w14:paraId="3BDCE4FC"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lastRenderedPageBreak/>
                    <w:t>Sec. 2</w:t>
                  </w:r>
                </w:p>
              </w:tc>
              <w:tc>
                <w:tcPr>
                  <w:tcW w:w="4374" w:type="pct"/>
                  <w:gridSpan w:val="2"/>
                </w:tcPr>
                <w:p w14:paraId="24497B21" w14:textId="77777777" w:rsidR="009F2A22" w:rsidRPr="00C83974" w:rsidRDefault="003826D3">
                  <w:pPr>
                    <w:pStyle w:val="NormalWeb"/>
                    <w:rPr>
                      <w:rFonts w:ascii="Verdana" w:hAnsi="Verdana"/>
                      <w:color w:val="000000"/>
                      <w:sz w:val="20"/>
                      <w:szCs w:val="20"/>
                    </w:rPr>
                  </w:pPr>
                  <w:r w:rsidRPr="00C83974">
                    <w:rPr>
                      <w:rFonts w:ascii="Verdana" w:hAnsi="Verdana"/>
                      <w:color w:val="000000"/>
                      <w:sz w:val="20"/>
                      <w:szCs w:val="20"/>
                      <w:u w:val="single"/>
                    </w:rPr>
                    <w:t xml:space="preserve">HS PAC </w:t>
                  </w:r>
                  <w:r w:rsidR="009F2A22" w:rsidRPr="00C83974">
                    <w:rPr>
                      <w:rFonts w:ascii="Verdana" w:hAnsi="Verdana"/>
                      <w:color w:val="000000"/>
                      <w:sz w:val="20"/>
                      <w:szCs w:val="20"/>
                      <w:u w:val="single"/>
                    </w:rPr>
                    <w:t>Chair-Elect</w:t>
                  </w:r>
                </w:p>
                <w:p w14:paraId="320563D3" w14:textId="77777777" w:rsidR="005E0CA0" w:rsidRPr="00C83974" w:rsidRDefault="00466D61" w:rsidP="005E0CA0">
                  <w:pPr>
                    <w:pStyle w:val="ListParagraph"/>
                    <w:numPr>
                      <w:ilvl w:val="0"/>
                      <w:numId w:val="34"/>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The</w:t>
                  </w:r>
                  <w:r w:rsidR="009F2A22" w:rsidRPr="00C83974">
                    <w:rPr>
                      <w:rFonts w:ascii="Verdana" w:hAnsi="Verdana"/>
                      <w:color w:val="000000"/>
                      <w:sz w:val="20"/>
                      <w:szCs w:val="20"/>
                    </w:rPr>
                    <w:t xml:space="preserve"> primary duty of the Chair-Elect is to acquaint him/herself with the ongoing business of the HS PAC and the duties of the Chair to ensure a smooth transition when the Chair-Elect assumes the office of Chair. The Chair-Elect will assist the Chair in the execution of HS PAC business as described in Section 1 of this Article. These duties include representing the Chair at the HS PAC meetings or HS PAC-related meetings in their absence and actively participat</w:t>
                  </w:r>
                  <w:r w:rsidR="00C26EE5" w:rsidRPr="00C83974">
                    <w:rPr>
                      <w:rFonts w:ascii="Verdana" w:hAnsi="Verdana"/>
                      <w:color w:val="000000"/>
                      <w:sz w:val="20"/>
                      <w:szCs w:val="20"/>
                    </w:rPr>
                    <w:t>e</w:t>
                  </w:r>
                  <w:r w:rsidR="009F2A22" w:rsidRPr="00C83974">
                    <w:rPr>
                      <w:rFonts w:ascii="Verdana" w:hAnsi="Verdana"/>
                      <w:color w:val="000000"/>
                      <w:sz w:val="20"/>
                      <w:szCs w:val="20"/>
                    </w:rPr>
                    <w:t xml:space="preserve"> with the Chair in fulfilling the HS PAC mission.</w:t>
                  </w:r>
                  <w:r w:rsidR="003F6AC9" w:rsidRPr="00C83974">
                    <w:rPr>
                      <w:rFonts w:ascii="Verdana" w:hAnsi="Verdana"/>
                      <w:color w:val="000000"/>
                      <w:sz w:val="20"/>
                      <w:szCs w:val="20"/>
                    </w:rPr>
                    <w:t xml:space="preserve"> </w:t>
                  </w:r>
                </w:p>
                <w:p w14:paraId="13D37065" w14:textId="77777777" w:rsidR="005E0CA0" w:rsidRPr="00C83974" w:rsidRDefault="003F6AC9" w:rsidP="005E0CA0">
                  <w:pPr>
                    <w:pStyle w:val="ListParagraph"/>
                    <w:spacing w:before="100" w:beforeAutospacing="1" w:after="100" w:afterAutospacing="1"/>
                    <w:ind w:left="648"/>
                    <w:rPr>
                      <w:rFonts w:ascii="Verdana" w:hAnsi="Verdana"/>
                      <w:color w:val="000000"/>
                      <w:sz w:val="20"/>
                      <w:szCs w:val="20"/>
                    </w:rPr>
                  </w:pPr>
                  <w:r w:rsidRPr="00C83974">
                    <w:rPr>
                      <w:rFonts w:ascii="Verdana" w:hAnsi="Verdana"/>
                      <w:color w:val="000000"/>
                      <w:sz w:val="20"/>
                      <w:szCs w:val="20"/>
                    </w:rPr>
                    <w:t xml:space="preserve"> </w:t>
                  </w:r>
                </w:p>
                <w:p w14:paraId="318B84E5" w14:textId="7156D265" w:rsidR="005E0CA0" w:rsidRPr="00C83974" w:rsidRDefault="009F2A22" w:rsidP="005E0CA0">
                  <w:pPr>
                    <w:pStyle w:val="ListParagraph"/>
                    <w:numPr>
                      <w:ilvl w:val="0"/>
                      <w:numId w:val="34"/>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 xml:space="preserve">The Chair-Elect will be </w:t>
                  </w:r>
                  <w:r w:rsidR="008835DC" w:rsidRPr="00C83974">
                    <w:rPr>
                      <w:rFonts w:ascii="Verdana" w:hAnsi="Verdana"/>
                      <w:color w:val="000000"/>
                      <w:sz w:val="20"/>
                      <w:szCs w:val="20"/>
                    </w:rPr>
                    <w:t xml:space="preserve">nominated and </w:t>
                  </w:r>
                  <w:r w:rsidRPr="00C83974">
                    <w:rPr>
                      <w:rFonts w:ascii="Verdana" w:hAnsi="Verdana"/>
                      <w:color w:val="000000"/>
                      <w:sz w:val="20"/>
                      <w:szCs w:val="20"/>
                    </w:rPr>
                    <w:t>elected by the vo</w:t>
                  </w:r>
                  <w:r w:rsidR="007F7E28">
                    <w:rPr>
                      <w:rFonts w:ascii="Verdana" w:hAnsi="Verdana"/>
                      <w:color w:val="000000"/>
                      <w:sz w:val="20"/>
                      <w:szCs w:val="20"/>
                    </w:rPr>
                    <w:t>ting membership of the HS PAC at the</w:t>
                  </w:r>
                  <w:r w:rsidR="005E0CA0" w:rsidRPr="00C83974">
                    <w:rPr>
                      <w:rFonts w:ascii="Verdana" w:hAnsi="Verdana"/>
                      <w:color w:val="000000"/>
                      <w:sz w:val="20"/>
                      <w:szCs w:val="20"/>
                    </w:rPr>
                    <w:t xml:space="preserve"> October All-Hands meeting of the previous operational year.</w:t>
                  </w:r>
                </w:p>
                <w:p w14:paraId="5076137E" w14:textId="77777777" w:rsidR="005E0CA0" w:rsidRPr="00C83974" w:rsidRDefault="005E0CA0" w:rsidP="005E0CA0">
                  <w:pPr>
                    <w:pStyle w:val="ListParagraph"/>
                    <w:rPr>
                      <w:rFonts w:ascii="Verdana" w:hAnsi="Verdana"/>
                      <w:color w:val="000000"/>
                      <w:sz w:val="20"/>
                      <w:szCs w:val="20"/>
                    </w:rPr>
                  </w:pPr>
                </w:p>
                <w:p w14:paraId="5CD69B7E" w14:textId="1E821ED4" w:rsidR="005E0CA0" w:rsidRPr="00C83974" w:rsidRDefault="008835DC" w:rsidP="005E0CA0">
                  <w:pPr>
                    <w:pStyle w:val="ListParagraph"/>
                    <w:numPr>
                      <w:ilvl w:val="0"/>
                      <w:numId w:val="34"/>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 xml:space="preserve">In the event </w:t>
                  </w:r>
                  <w:r w:rsidR="00D265A4">
                    <w:rPr>
                      <w:rFonts w:ascii="Verdana" w:hAnsi="Verdana"/>
                      <w:color w:val="000000"/>
                      <w:sz w:val="20"/>
                      <w:szCs w:val="20"/>
                    </w:rPr>
                    <w:t>a Chair-E</w:t>
                  </w:r>
                  <w:r w:rsidR="00FE3406" w:rsidRPr="00C83974">
                    <w:rPr>
                      <w:rFonts w:ascii="Verdana" w:hAnsi="Verdana"/>
                      <w:color w:val="000000"/>
                      <w:sz w:val="20"/>
                      <w:szCs w:val="20"/>
                    </w:rPr>
                    <w:t xml:space="preserve">lect is not nominated </w:t>
                  </w:r>
                  <w:r w:rsidR="00D265A4">
                    <w:rPr>
                      <w:rFonts w:ascii="Verdana" w:hAnsi="Verdana"/>
                      <w:color w:val="000000"/>
                      <w:sz w:val="20"/>
                      <w:szCs w:val="20"/>
                    </w:rPr>
                    <w:t xml:space="preserve">or selected </w:t>
                  </w:r>
                  <w:r w:rsidR="00FE3406" w:rsidRPr="00C83974">
                    <w:rPr>
                      <w:rFonts w:ascii="Verdana" w:hAnsi="Verdana"/>
                      <w:color w:val="000000"/>
                      <w:sz w:val="20"/>
                      <w:szCs w:val="20"/>
                    </w:rPr>
                    <w:t xml:space="preserve">by the voting membership of the HSPAC, the </w:t>
                  </w:r>
                  <w:r w:rsidR="00D265A4">
                    <w:rPr>
                      <w:rFonts w:ascii="Verdana" w:hAnsi="Verdana"/>
                      <w:color w:val="000000"/>
                      <w:sz w:val="20"/>
                      <w:szCs w:val="20"/>
                    </w:rPr>
                    <w:t>HS PAC Chair and CPO may appoint a Chair-E</w:t>
                  </w:r>
                  <w:r w:rsidRPr="00C83974">
                    <w:rPr>
                      <w:rFonts w:ascii="Verdana" w:hAnsi="Verdana"/>
                      <w:color w:val="000000"/>
                      <w:sz w:val="20"/>
                      <w:szCs w:val="20"/>
                    </w:rPr>
                    <w:t xml:space="preserve">lect from the current </w:t>
                  </w:r>
                  <w:r w:rsidR="00AC7666" w:rsidRPr="00C83974">
                    <w:rPr>
                      <w:rFonts w:ascii="Verdana" w:hAnsi="Verdana"/>
                      <w:color w:val="000000"/>
                      <w:sz w:val="20"/>
                      <w:szCs w:val="20"/>
                    </w:rPr>
                    <w:t xml:space="preserve">PAC </w:t>
                  </w:r>
                  <w:r w:rsidRPr="00C83974">
                    <w:rPr>
                      <w:rFonts w:ascii="Verdana" w:hAnsi="Verdana"/>
                      <w:color w:val="000000"/>
                      <w:sz w:val="20"/>
                      <w:szCs w:val="20"/>
                    </w:rPr>
                    <w:t xml:space="preserve">voting membership. </w:t>
                  </w:r>
                </w:p>
                <w:p w14:paraId="30181EFF" w14:textId="77777777" w:rsidR="005E0CA0" w:rsidRPr="00C83974" w:rsidRDefault="005E0CA0" w:rsidP="005E0CA0">
                  <w:pPr>
                    <w:pStyle w:val="ListParagraph"/>
                    <w:rPr>
                      <w:rFonts w:ascii="Verdana" w:hAnsi="Verdana"/>
                      <w:color w:val="000000"/>
                      <w:sz w:val="20"/>
                      <w:szCs w:val="20"/>
                    </w:rPr>
                  </w:pPr>
                </w:p>
                <w:p w14:paraId="2869D788" w14:textId="1F3FC618" w:rsidR="009F2A22" w:rsidRPr="00C83974" w:rsidRDefault="008835DC" w:rsidP="00C83974">
                  <w:pPr>
                    <w:pStyle w:val="ListParagraph"/>
                    <w:numPr>
                      <w:ilvl w:val="0"/>
                      <w:numId w:val="39"/>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 xml:space="preserve">In </w:t>
                  </w:r>
                  <w:r w:rsidR="00FE3406" w:rsidRPr="00C83974">
                    <w:rPr>
                      <w:rFonts w:ascii="Verdana" w:hAnsi="Verdana"/>
                      <w:color w:val="000000"/>
                      <w:sz w:val="20"/>
                      <w:szCs w:val="20"/>
                    </w:rPr>
                    <w:t xml:space="preserve">the event </w:t>
                  </w:r>
                  <w:r w:rsidR="00AD6C24" w:rsidRPr="00C83974">
                    <w:rPr>
                      <w:rFonts w:ascii="Verdana" w:hAnsi="Verdana"/>
                      <w:color w:val="000000"/>
                      <w:sz w:val="20"/>
                      <w:szCs w:val="20"/>
                    </w:rPr>
                    <w:t xml:space="preserve">that </w:t>
                  </w:r>
                  <w:r w:rsidR="00FE3406" w:rsidRPr="00C83974">
                    <w:rPr>
                      <w:rFonts w:ascii="Verdana" w:hAnsi="Verdana"/>
                      <w:color w:val="000000"/>
                      <w:sz w:val="20"/>
                      <w:szCs w:val="20"/>
                    </w:rPr>
                    <w:t xml:space="preserve">current PAC voting membership </w:t>
                  </w:r>
                  <w:r w:rsidR="00AD6C24" w:rsidRPr="00C83974">
                    <w:rPr>
                      <w:rFonts w:ascii="Verdana" w:hAnsi="Verdana"/>
                      <w:color w:val="000000"/>
                      <w:sz w:val="20"/>
                      <w:szCs w:val="20"/>
                    </w:rPr>
                    <w:t xml:space="preserve">cannot </w:t>
                  </w:r>
                  <w:r w:rsidR="00FE3406" w:rsidRPr="00C83974">
                    <w:rPr>
                      <w:rFonts w:ascii="Verdana" w:hAnsi="Verdana"/>
                      <w:color w:val="000000"/>
                      <w:sz w:val="20"/>
                      <w:szCs w:val="20"/>
                    </w:rPr>
                    <w:t>serve</w:t>
                  </w:r>
                  <w:r w:rsidR="00AD6C24" w:rsidRPr="00C83974">
                    <w:rPr>
                      <w:rFonts w:ascii="Verdana" w:hAnsi="Verdana"/>
                      <w:color w:val="000000"/>
                      <w:sz w:val="20"/>
                      <w:szCs w:val="20"/>
                    </w:rPr>
                    <w:t xml:space="preserve"> or be selected by CPO</w:t>
                  </w:r>
                  <w:r w:rsidR="00FE3406" w:rsidRPr="00C83974">
                    <w:rPr>
                      <w:rFonts w:ascii="Verdana" w:hAnsi="Verdana"/>
                      <w:color w:val="000000"/>
                      <w:sz w:val="20"/>
                      <w:szCs w:val="20"/>
                    </w:rPr>
                    <w:t xml:space="preserve"> </w:t>
                  </w:r>
                  <w:r w:rsidR="00AD6C24" w:rsidRPr="00C83974">
                    <w:rPr>
                      <w:rFonts w:ascii="Verdana" w:hAnsi="Verdana"/>
                      <w:color w:val="000000"/>
                      <w:sz w:val="20"/>
                      <w:szCs w:val="20"/>
                    </w:rPr>
                    <w:t xml:space="preserve">to serve </w:t>
                  </w:r>
                  <w:r w:rsidR="00FE3406" w:rsidRPr="00C83974">
                    <w:rPr>
                      <w:rFonts w:ascii="Verdana" w:hAnsi="Verdana"/>
                      <w:color w:val="000000"/>
                      <w:sz w:val="20"/>
                      <w:szCs w:val="20"/>
                    </w:rPr>
                    <w:t>as</w:t>
                  </w:r>
                  <w:r w:rsidRPr="00C83974">
                    <w:rPr>
                      <w:rFonts w:ascii="Verdana" w:hAnsi="Verdana"/>
                      <w:color w:val="000000"/>
                      <w:sz w:val="20"/>
                      <w:szCs w:val="20"/>
                    </w:rPr>
                    <w:t xml:space="preserve"> chair-elect</w:t>
                  </w:r>
                  <w:r w:rsidR="00FE3406" w:rsidRPr="00C83974">
                    <w:rPr>
                      <w:rFonts w:ascii="Verdana" w:hAnsi="Verdana"/>
                      <w:color w:val="000000"/>
                      <w:sz w:val="20"/>
                      <w:szCs w:val="20"/>
                    </w:rPr>
                    <w:t>, the CPO may appoint the</w:t>
                  </w:r>
                  <w:r w:rsidRPr="00C83974">
                    <w:rPr>
                      <w:rFonts w:ascii="Verdana" w:hAnsi="Verdana"/>
                      <w:color w:val="000000"/>
                      <w:sz w:val="20"/>
                      <w:szCs w:val="20"/>
                    </w:rPr>
                    <w:t xml:space="preserve"> ch</w:t>
                  </w:r>
                  <w:r w:rsidR="00D265A4">
                    <w:rPr>
                      <w:rFonts w:ascii="Verdana" w:hAnsi="Verdana"/>
                      <w:color w:val="000000"/>
                      <w:sz w:val="20"/>
                      <w:szCs w:val="20"/>
                    </w:rPr>
                    <w:t>air-elect from</w:t>
                  </w:r>
                  <w:r w:rsidRPr="00C83974">
                    <w:rPr>
                      <w:rFonts w:ascii="Verdana" w:hAnsi="Verdana"/>
                      <w:color w:val="000000"/>
                      <w:sz w:val="20"/>
                      <w:szCs w:val="20"/>
                    </w:rPr>
                    <w:t xml:space="preserve"> voting members from the past 3 </w:t>
                  </w:r>
                  <w:r w:rsidR="00AD6C24" w:rsidRPr="00C83974">
                    <w:rPr>
                      <w:rFonts w:ascii="Verdana" w:hAnsi="Verdana"/>
                      <w:color w:val="000000"/>
                      <w:sz w:val="20"/>
                      <w:szCs w:val="20"/>
                    </w:rPr>
                    <w:t>years</w:t>
                  </w:r>
                  <w:r w:rsidR="00FE3406" w:rsidRPr="00C83974">
                    <w:rPr>
                      <w:rFonts w:ascii="Verdana" w:hAnsi="Verdana"/>
                      <w:color w:val="000000"/>
                      <w:sz w:val="20"/>
                      <w:szCs w:val="20"/>
                    </w:rPr>
                    <w:t xml:space="preserve">. </w:t>
                  </w:r>
                </w:p>
                <w:p w14:paraId="7F7E4D66" w14:textId="77777777" w:rsidR="009F2A22" w:rsidRPr="00C83974" w:rsidRDefault="00466D61" w:rsidP="009369A5">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b. Term</w:t>
                  </w:r>
                  <w:r w:rsidR="009F2A22" w:rsidRPr="00C83974">
                    <w:rPr>
                      <w:rFonts w:ascii="Verdana" w:hAnsi="Verdana"/>
                      <w:color w:val="000000"/>
                      <w:sz w:val="20"/>
                      <w:szCs w:val="20"/>
                    </w:rPr>
                    <w:t xml:space="preserve"> of the Chair-Elect: The Chair-elect will serve a </w:t>
                  </w:r>
                  <w:r w:rsidR="00327DB4" w:rsidRPr="00C83974">
                    <w:rPr>
                      <w:rFonts w:ascii="Verdana" w:hAnsi="Verdana"/>
                      <w:color w:val="000000"/>
                      <w:sz w:val="20"/>
                      <w:szCs w:val="20"/>
                    </w:rPr>
                    <w:t>one (</w:t>
                  </w:r>
                  <w:r w:rsidR="009F2A22" w:rsidRPr="00C83974">
                    <w:rPr>
                      <w:rFonts w:ascii="Verdana" w:hAnsi="Verdana"/>
                      <w:color w:val="000000"/>
                      <w:sz w:val="20"/>
                      <w:szCs w:val="20"/>
                    </w:rPr>
                    <w:t>1</w:t>
                  </w:r>
                  <w:r w:rsidR="00327DB4" w:rsidRPr="00C83974">
                    <w:rPr>
                      <w:rFonts w:ascii="Verdana" w:hAnsi="Verdana"/>
                      <w:color w:val="000000"/>
                      <w:sz w:val="20"/>
                      <w:szCs w:val="20"/>
                    </w:rPr>
                    <w:t>)</w:t>
                  </w:r>
                  <w:r w:rsidR="004B4707" w:rsidRPr="00C83974">
                    <w:rPr>
                      <w:rFonts w:ascii="Verdana" w:hAnsi="Verdana"/>
                      <w:color w:val="000000"/>
                      <w:sz w:val="20"/>
                      <w:szCs w:val="20"/>
                    </w:rPr>
                    <w:t xml:space="preserve"> </w:t>
                  </w:r>
                  <w:r w:rsidR="009F2A22" w:rsidRPr="00C83974">
                    <w:rPr>
                      <w:rFonts w:ascii="Verdana" w:hAnsi="Verdana"/>
                      <w:color w:val="000000"/>
                      <w:sz w:val="20"/>
                      <w:szCs w:val="20"/>
                    </w:rPr>
                    <w:t xml:space="preserve">year term before assuming the duties of the HS PAC Chair.  </w:t>
                  </w:r>
                </w:p>
                <w:p w14:paraId="2B6C4FD2" w14:textId="77777777" w:rsidR="00CE41EF" w:rsidRPr="00C83974" w:rsidRDefault="00466D61" w:rsidP="00FC32B2">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c. Nomination</w:t>
                  </w:r>
                  <w:r w:rsidR="009F2A22" w:rsidRPr="00C83974">
                    <w:rPr>
                      <w:rFonts w:ascii="Verdana" w:hAnsi="Verdana"/>
                      <w:color w:val="000000"/>
                      <w:sz w:val="20"/>
                      <w:szCs w:val="20"/>
                    </w:rPr>
                    <w:t xml:space="preserve">: </w:t>
                  </w:r>
                  <w:r w:rsidR="00C26EE5" w:rsidRPr="00C83974">
                    <w:rPr>
                      <w:rFonts w:ascii="Verdana" w:hAnsi="Verdana"/>
                      <w:color w:val="000000"/>
                      <w:sz w:val="20"/>
                      <w:szCs w:val="20"/>
                    </w:rPr>
                    <w:t>A</w:t>
                  </w:r>
                  <w:r w:rsidR="009F2A22" w:rsidRPr="00C83974">
                    <w:rPr>
                      <w:rFonts w:ascii="Verdana" w:hAnsi="Verdana"/>
                      <w:color w:val="000000"/>
                      <w:sz w:val="20"/>
                      <w:szCs w:val="20"/>
                    </w:rPr>
                    <w:t>ny</w:t>
                  </w:r>
                  <w:r w:rsidR="00515A0B" w:rsidRPr="00C83974">
                    <w:rPr>
                      <w:rFonts w:ascii="Verdana" w:hAnsi="Verdana"/>
                      <w:color w:val="000000"/>
                      <w:sz w:val="20"/>
                      <w:szCs w:val="20"/>
                    </w:rPr>
                    <w:t xml:space="preserve"> incoming</w:t>
                  </w:r>
                  <w:r w:rsidR="009F2A22" w:rsidRPr="00C83974">
                    <w:rPr>
                      <w:rFonts w:ascii="Verdana" w:hAnsi="Verdana"/>
                      <w:color w:val="000000"/>
                      <w:sz w:val="20"/>
                      <w:szCs w:val="20"/>
                    </w:rPr>
                    <w:t xml:space="preserve"> first year member of the HS PAC in good standing may be nominated for the position of Chair-Elect, consistent with Article V of these Bylaws. </w:t>
                  </w:r>
                </w:p>
                <w:p w14:paraId="753EF83D" w14:textId="77777777" w:rsidR="00CE41EF" w:rsidRPr="00C83974" w:rsidRDefault="00CE41EF" w:rsidP="00FC32B2">
                  <w:pPr>
                    <w:spacing w:before="100" w:beforeAutospacing="1" w:after="100" w:afterAutospacing="1"/>
                    <w:ind w:left="576" w:hanging="288"/>
                    <w:rPr>
                      <w:rFonts w:ascii="Verdana" w:hAnsi="Verdana"/>
                      <w:color w:val="000000"/>
                      <w:sz w:val="20"/>
                      <w:szCs w:val="20"/>
                    </w:rPr>
                  </w:pPr>
                </w:p>
              </w:tc>
            </w:tr>
            <w:tr w:rsidR="009F2A22" w:rsidRPr="00C83974" w14:paraId="249DCC83" w14:textId="77777777" w:rsidTr="00F20D04">
              <w:trPr>
                <w:gridBefore w:val="1"/>
                <w:wBefore w:w="24" w:type="pct"/>
                <w:tblCellSpacing w:w="15" w:type="dxa"/>
              </w:trPr>
              <w:tc>
                <w:tcPr>
                  <w:tcW w:w="545" w:type="pct"/>
                  <w:gridSpan w:val="2"/>
                </w:tcPr>
                <w:p w14:paraId="4C68CBBD"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3</w:t>
                  </w:r>
                </w:p>
              </w:tc>
              <w:tc>
                <w:tcPr>
                  <w:tcW w:w="4374" w:type="pct"/>
                  <w:gridSpan w:val="2"/>
                </w:tcPr>
                <w:p w14:paraId="6B5CFA1C" w14:textId="77777777" w:rsidR="009F2A22" w:rsidRPr="00C83974" w:rsidRDefault="009F2A22">
                  <w:pPr>
                    <w:pStyle w:val="NormalWeb"/>
                    <w:rPr>
                      <w:rFonts w:ascii="Verdana" w:hAnsi="Verdana"/>
                      <w:color w:val="000000"/>
                      <w:sz w:val="20"/>
                      <w:szCs w:val="20"/>
                    </w:rPr>
                  </w:pPr>
                  <w:r w:rsidRPr="00C83974">
                    <w:rPr>
                      <w:rFonts w:ascii="Verdana" w:hAnsi="Verdana"/>
                      <w:color w:val="000000"/>
                      <w:sz w:val="20"/>
                      <w:szCs w:val="20"/>
                      <w:u w:val="single"/>
                    </w:rPr>
                    <w:t xml:space="preserve">Succession of </w:t>
                  </w:r>
                  <w:r w:rsidR="003A504B" w:rsidRPr="00C83974">
                    <w:rPr>
                      <w:rFonts w:ascii="Verdana" w:hAnsi="Verdana"/>
                      <w:color w:val="000000"/>
                      <w:sz w:val="20"/>
                      <w:szCs w:val="20"/>
                      <w:u w:val="single"/>
                    </w:rPr>
                    <w:t xml:space="preserve">HS PAC </w:t>
                  </w:r>
                  <w:r w:rsidRPr="00C83974">
                    <w:rPr>
                      <w:rFonts w:ascii="Verdana" w:hAnsi="Verdana"/>
                      <w:color w:val="000000"/>
                      <w:sz w:val="20"/>
                      <w:szCs w:val="20"/>
                      <w:u w:val="single"/>
                    </w:rPr>
                    <w:t>Chair and Chair-Elect</w:t>
                  </w:r>
                </w:p>
                <w:p w14:paraId="68F3E5F3" w14:textId="77777777" w:rsidR="009F2A22" w:rsidRPr="00C83974" w:rsidRDefault="00466D61" w:rsidP="009369A5">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a. Should</w:t>
                  </w:r>
                  <w:r w:rsidR="009F2A22" w:rsidRPr="00C83974">
                    <w:rPr>
                      <w:rFonts w:ascii="Verdana" w:hAnsi="Verdana"/>
                      <w:color w:val="000000"/>
                      <w:sz w:val="20"/>
                      <w:szCs w:val="20"/>
                    </w:rPr>
                    <w:t xml:space="preserve"> it ever arise that the HS PAC Chair is unable to fulfill his/her term, the Chair-Elect will fill the remainder of the Chair’s term, plus one</w:t>
                  </w:r>
                  <w:r w:rsidR="00962E12" w:rsidRPr="00C83974">
                    <w:rPr>
                      <w:rFonts w:ascii="Verdana" w:hAnsi="Verdana"/>
                      <w:color w:val="000000"/>
                      <w:sz w:val="20"/>
                      <w:szCs w:val="20"/>
                    </w:rPr>
                    <w:t xml:space="preserve"> (1)</w:t>
                  </w:r>
                  <w:r w:rsidR="009F2A22" w:rsidRPr="00C83974">
                    <w:rPr>
                      <w:rFonts w:ascii="Verdana" w:hAnsi="Verdana"/>
                      <w:color w:val="000000"/>
                      <w:sz w:val="20"/>
                      <w:szCs w:val="20"/>
                    </w:rPr>
                    <w:t xml:space="preserve"> additional term (the Chair-Elect’s originally scheduled term). A new Chair-Elect will then be nominated and selected per Article </w:t>
                  </w:r>
                  <w:r w:rsidR="00C26EE5" w:rsidRPr="00C83974">
                    <w:rPr>
                      <w:rFonts w:ascii="Verdana" w:hAnsi="Verdana"/>
                      <w:color w:val="000000"/>
                      <w:sz w:val="20"/>
                      <w:szCs w:val="20"/>
                    </w:rPr>
                    <w:t>(</w:t>
                  </w:r>
                  <w:r w:rsidR="009F2A22" w:rsidRPr="00C83974">
                    <w:rPr>
                      <w:rFonts w:ascii="Verdana" w:hAnsi="Verdana"/>
                      <w:color w:val="000000"/>
                      <w:sz w:val="20"/>
                      <w:szCs w:val="20"/>
                    </w:rPr>
                    <w:t>V</w:t>
                  </w:r>
                  <w:r w:rsidR="00C26EE5" w:rsidRPr="00C83974">
                    <w:rPr>
                      <w:rFonts w:ascii="Verdana" w:hAnsi="Verdana"/>
                      <w:color w:val="000000"/>
                      <w:sz w:val="20"/>
                      <w:szCs w:val="20"/>
                    </w:rPr>
                    <w:t>)</w:t>
                  </w:r>
                  <w:r w:rsidR="009F2A22" w:rsidRPr="00C83974">
                    <w:rPr>
                      <w:rFonts w:ascii="Verdana" w:hAnsi="Verdana"/>
                      <w:color w:val="000000"/>
                      <w:sz w:val="20"/>
                      <w:szCs w:val="20"/>
                    </w:rPr>
                    <w:t xml:space="preserve"> of these Bylaws.  </w:t>
                  </w:r>
                </w:p>
                <w:p w14:paraId="6FC99D20" w14:textId="5167D3CF" w:rsidR="009F2A22" w:rsidRPr="00C83974" w:rsidRDefault="00466D61" w:rsidP="00FE3406">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b. Should</w:t>
                  </w:r>
                  <w:r w:rsidR="009F2A22" w:rsidRPr="00C83974">
                    <w:rPr>
                      <w:rFonts w:ascii="Verdana" w:hAnsi="Verdana"/>
                      <w:color w:val="000000"/>
                      <w:sz w:val="20"/>
                      <w:szCs w:val="20"/>
                    </w:rPr>
                    <w:t xml:space="preserve"> it ever arise that both the HS PAC Chair and the Chair</w:t>
                  </w:r>
                  <w:r w:rsidR="00CA5D86">
                    <w:rPr>
                      <w:rFonts w:ascii="Verdana" w:hAnsi="Verdana"/>
                      <w:color w:val="000000"/>
                      <w:sz w:val="20"/>
                      <w:szCs w:val="20"/>
                    </w:rPr>
                    <w:t>-</w:t>
                  </w:r>
                  <w:r w:rsidR="009F2A22" w:rsidRPr="00C83974">
                    <w:rPr>
                      <w:rFonts w:ascii="Verdana" w:hAnsi="Verdana"/>
                      <w:color w:val="000000"/>
                      <w:sz w:val="20"/>
                      <w:szCs w:val="20"/>
                    </w:rPr>
                    <w:t>Elect are unable to fulfill their terms, and if both leave office before they can be replaced per Article V, then a special HS PAC election is held and a new Chair</w:t>
                  </w:r>
                  <w:r w:rsidR="00962E12" w:rsidRPr="00C83974">
                    <w:rPr>
                      <w:rFonts w:ascii="Verdana" w:hAnsi="Verdana"/>
                      <w:color w:val="000000"/>
                      <w:sz w:val="20"/>
                      <w:szCs w:val="20"/>
                    </w:rPr>
                    <w:t xml:space="preserve"> and</w:t>
                  </w:r>
                  <w:r w:rsidR="009F2A22" w:rsidRPr="00C83974">
                    <w:rPr>
                      <w:rFonts w:ascii="Verdana" w:hAnsi="Verdana"/>
                      <w:color w:val="000000"/>
                      <w:sz w:val="20"/>
                      <w:szCs w:val="20"/>
                    </w:rPr>
                    <w:t xml:space="preserve"> Chair-Elect </w:t>
                  </w:r>
                  <w:r w:rsidR="00962E12" w:rsidRPr="00C83974">
                    <w:rPr>
                      <w:rFonts w:ascii="Verdana" w:hAnsi="Verdana"/>
                      <w:color w:val="000000"/>
                      <w:sz w:val="20"/>
                      <w:szCs w:val="20"/>
                    </w:rPr>
                    <w:t>are</w:t>
                  </w:r>
                  <w:r w:rsidR="00DB42CC" w:rsidRPr="00C83974">
                    <w:rPr>
                      <w:rFonts w:ascii="Verdana" w:hAnsi="Verdana"/>
                      <w:color w:val="000000"/>
                      <w:sz w:val="20"/>
                      <w:szCs w:val="20"/>
                    </w:rPr>
                    <w:t xml:space="preserve"> </w:t>
                  </w:r>
                  <w:r w:rsidR="009F2A22" w:rsidRPr="00C83974">
                    <w:rPr>
                      <w:rFonts w:ascii="Verdana" w:hAnsi="Verdana"/>
                      <w:color w:val="000000"/>
                      <w:sz w:val="20"/>
                      <w:szCs w:val="20"/>
                    </w:rPr>
                    <w:t xml:space="preserve">nominated from and voted on by the HS PAC </w:t>
                  </w:r>
                  <w:r w:rsidR="003D72A9" w:rsidRPr="00C83974">
                    <w:rPr>
                      <w:rFonts w:ascii="Verdana" w:hAnsi="Verdana"/>
                      <w:color w:val="000000"/>
                      <w:sz w:val="20"/>
                      <w:szCs w:val="20"/>
                    </w:rPr>
                    <w:t xml:space="preserve">voting </w:t>
                  </w:r>
                  <w:r w:rsidR="009F2A22" w:rsidRPr="00C83974">
                    <w:rPr>
                      <w:rFonts w:ascii="Verdana" w:hAnsi="Verdana"/>
                      <w:color w:val="000000"/>
                      <w:sz w:val="20"/>
                      <w:szCs w:val="20"/>
                    </w:rPr>
                    <w:t xml:space="preserve">membership. </w:t>
                  </w:r>
                  <w:r w:rsidR="00FE3406" w:rsidRPr="00C83974">
                    <w:rPr>
                      <w:rFonts w:ascii="Verdana" w:hAnsi="Verdana"/>
                      <w:color w:val="000000"/>
                      <w:sz w:val="20"/>
                      <w:szCs w:val="20"/>
                    </w:rPr>
                    <w:t>The CPO may appoint an interim PAC Chair and Chair-elect until the vacancies are filled</w:t>
                  </w:r>
                  <w:r w:rsidR="00AD6C24" w:rsidRPr="00C83974">
                    <w:rPr>
                      <w:rFonts w:ascii="Verdana" w:hAnsi="Verdana"/>
                      <w:color w:val="000000"/>
                      <w:sz w:val="20"/>
                      <w:szCs w:val="20"/>
                    </w:rPr>
                    <w:t xml:space="preserve"> as per Article VI, Section 2.</w:t>
                  </w:r>
                  <w:r w:rsidR="009F2A22" w:rsidRPr="00C83974">
                    <w:rPr>
                      <w:rFonts w:ascii="Verdana" w:hAnsi="Verdana"/>
                      <w:color w:val="000000"/>
                      <w:sz w:val="20"/>
                      <w:szCs w:val="20"/>
                    </w:rPr>
                    <w:br/>
                    <w:t xml:space="preserve">  </w:t>
                  </w:r>
                </w:p>
              </w:tc>
            </w:tr>
            <w:tr w:rsidR="009F2A22" w:rsidRPr="00C83974" w14:paraId="315B776C" w14:textId="77777777" w:rsidTr="00F20D04">
              <w:trPr>
                <w:gridBefore w:val="1"/>
                <w:wBefore w:w="24" w:type="pct"/>
                <w:tblCellSpacing w:w="15" w:type="dxa"/>
              </w:trPr>
              <w:tc>
                <w:tcPr>
                  <w:tcW w:w="545" w:type="pct"/>
                  <w:gridSpan w:val="2"/>
                </w:tcPr>
                <w:p w14:paraId="54BB890B"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4</w:t>
                  </w:r>
                </w:p>
              </w:tc>
              <w:tc>
                <w:tcPr>
                  <w:tcW w:w="4374" w:type="pct"/>
                  <w:gridSpan w:val="2"/>
                </w:tcPr>
                <w:p w14:paraId="39854177" w14:textId="77777777" w:rsidR="009F2A22" w:rsidRPr="00C83974" w:rsidRDefault="003826D3">
                  <w:pPr>
                    <w:pStyle w:val="NormalWeb"/>
                    <w:rPr>
                      <w:rFonts w:ascii="Verdana" w:hAnsi="Verdana"/>
                      <w:color w:val="000000"/>
                      <w:sz w:val="20"/>
                      <w:szCs w:val="20"/>
                    </w:rPr>
                  </w:pPr>
                  <w:r w:rsidRPr="00C83974">
                    <w:rPr>
                      <w:rFonts w:ascii="Verdana" w:hAnsi="Verdana"/>
                      <w:color w:val="000000"/>
                      <w:sz w:val="20"/>
                      <w:szCs w:val="20"/>
                      <w:u w:val="single"/>
                    </w:rPr>
                    <w:t xml:space="preserve">HS PAC </w:t>
                  </w:r>
                  <w:r w:rsidR="009F2A22" w:rsidRPr="00C83974">
                    <w:rPr>
                      <w:rFonts w:ascii="Verdana" w:hAnsi="Verdana"/>
                      <w:color w:val="000000"/>
                      <w:sz w:val="20"/>
                      <w:szCs w:val="20"/>
                      <w:u w:val="single"/>
                    </w:rPr>
                    <w:t>Executive Secretary</w:t>
                  </w:r>
                  <w:r w:rsidR="00466D61" w:rsidRPr="00C83974">
                    <w:rPr>
                      <w:rFonts w:ascii="Verdana" w:hAnsi="Verdana"/>
                      <w:color w:val="000000"/>
                      <w:sz w:val="20"/>
                      <w:szCs w:val="20"/>
                      <w:u w:val="single"/>
                    </w:rPr>
                    <w:t>/Recorder</w:t>
                  </w:r>
                </w:p>
                <w:p w14:paraId="482D3D3C" w14:textId="77777777" w:rsidR="00B23F5E" w:rsidRPr="00C83974" w:rsidRDefault="00466D61" w:rsidP="009369A5">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a. The</w:t>
                  </w:r>
                  <w:r w:rsidR="009F2A22" w:rsidRPr="00C83974">
                    <w:rPr>
                      <w:rFonts w:ascii="Verdana" w:hAnsi="Verdana"/>
                      <w:color w:val="000000"/>
                      <w:sz w:val="20"/>
                      <w:szCs w:val="20"/>
                    </w:rPr>
                    <w:t xml:space="preserve"> Executive Secretary</w:t>
                  </w:r>
                  <w:r w:rsidR="00C83863" w:rsidRPr="00C83974">
                    <w:rPr>
                      <w:rFonts w:ascii="Verdana" w:hAnsi="Verdana"/>
                      <w:color w:val="000000"/>
                      <w:sz w:val="20"/>
                      <w:szCs w:val="20"/>
                    </w:rPr>
                    <w:t xml:space="preserve"> (</w:t>
                  </w:r>
                  <w:r w:rsidR="00B731D2" w:rsidRPr="00C83974">
                    <w:rPr>
                      <w:rFonts w:ascii="Verdana" w:hAnsi="Verdana"/>
                      <w:color w:val="000000"/>
                      <w:sz w:val="20"/>
                      <w:szCs w:val="20"/>
                    </w:rPr>
                    <w:t>LT or LCDR)</w:t>
                  </w:r>
                  <w:r w:rsidR="009F2A22" w:rsidRPr="00C83974">
                    <w:rPr>
                      <w:rFonts w:ascii="Verdana" w:hAnsi="Verdana"/>
                      <w:color w:val="000000"/>
                      <w:sz w:val="20"/>
                      <w:szCs w:val="20"/>
                    </w:rPr>
                    <w:t xml:space="preserve"> is responsible for the HS PAC records and correspondence. The Executive Secretary keeps an accurate record of the meetings and activities of the HS PAC and is responsible for recording the HS PAC member attendance at scheduled meetings. The Executive Secretary also assists the HS PAC Chair with orienting new HS PAC members and officers in their duties and responsibilities and other administrative duties. The HS PAC Executive Secretary is </w:t>
                  </w:r>
                  <w:r w:rsidR="009F2A22" w:rsidRPr="00C83974">
                    <w:rPr>
                      <w:rFonts w:ascii="Verdana" w:hAnsi="Verdana"/>
                      <w:color w:val="000000"/>
                      <w:sz w:val="20"/>
                      <w:szCs w:val="20"/>
                    </w:rPr>
                    <w:lastRenderedPageBreak/>
                    <w:t>a volunteer position</w:t>
                  </w:r>
                  <w:r w:rsidR="00DB42CC" w:rsidRPr="00C83974">
                    <w:rPr>
                      <w:rFonts w:ascii="Verdana" w:hAnsi="Verdana"/>
                      <w:color w:val="000000"/>
                      <w:sz w:val="20"/>
                      <w:szCs w:val="20"/>
                    </w:rPr>
                    <w:t xml:space="preserve"> </w:t>
                  </w:r>
                  <w:r w:rsidR="009F2A22" w:rsidRPr="00C83974">
                    <w:rPr>
                      <w:rFonts w:ascii="Verdana" w:hAnsi="Verdana"/>
                      <w:color w:val="000000"/>
                      <w:sz w:val="20"/>
                      <w:szCs w:val="20"/>
                    </w:rPr>
                    <w:t>and</w:t>
                  </w:r>
                  <w:r w:rsidR="00A23CC3" w:rsidRPr="00C83974">
                    <w:rPr>
                      <w:rFonts w:ascii="Verdana" w:hAnsi="Verdana"/>
                      <w:color w:val="000000"/>
                      <w:sz w:val="20"/>
                      <w:szCs w:val="20"/>
                    </w:rPr>
                    <w:t xml:space="preserve"> </w:t>
                  </w:r>
                  <w:r w:rsidR="000E4415" w:rsidRPr="00C83974">
                    <w:rPr>
                      <w:rFonts w:ascii="Verdana" w:hAnsi="Verdana"/>
                      <w:color w:val="000000"/>
                      <w:sz w:val="20"/>
                      <w:szCs w:val="20"/>
                    </w:rPr>
                    <w:t>need not be a voting member but must</w:t>
                  </w:r>
                  <w:r w:rsidR="00A23CC3" w:rsidRPr="00C83974">
                    <w:rPr>
                      <w:rFonts w:ascii="Verdana" w:hAnsi="Verdana"/>
                      <w:color w:val="000000"/>
                      <w:sz w:val="20"/>
                      <w:szCs w:val="20"/>
                    </w:rPr>
                    <w:t xml:space="preserve"> </w:t>
                  </w:r>
                  <w:r w:rsidR="009F2A22" w:rsidRPr="00C83974">
                    <w:rPr>
                      <w:rFonts w:ascii="Verdana" w:hAnsi="Verdana"/>
                      <w:color w:val="000000"/>
                      <w:sz w:val="20"/>
                      <w:szCs w:val="20"/>
                    </w:rPr>
                    <w:t>be filled by a</w:t>
                  </w:r>
                  <w:r w:rsidR="00A23CC3" w:rsidRPr="00C83974">
                    <w:rPr>
                      <w:rFonts w:ascii="Verdana" w:hAnsi="Verdana"/>
                      <w:color w:val="000000"/>
                      <w:sz w:val="20"/>
                      <w:szCs w:val="20"/>
                    </w:rPr>
                    <w:t xml:space="preserve"> </w:t>
                  </w:r>
                  <w:r w:rsidR="00EB26D3" w:rsidRPr="00C83974">
                    <w:rPr>
                      <w:rFonts w:ascii="Verdana" w:hAnsi="Verdana"/>
                      <w:color w:val="000000"/>
                      <w:sz w:val="20"/>
                      <w:szCs w:val="20"/>
                    </w:rPr>
                    <w:t xml:space="preserve">voting </w:t>
                  </w:r>
                  <w:r w:rsidR="00A23CC3" w:rsidRPr="00C83974">
                    <w:rPr>
                      <w:rFonts w:ascii="Verdana" w:hAnsi="Verdana"/>
                      <w:color w:val="000000"/>
                      <w:sz w:val="20"/>
                      <w:szCs w:val="20"/>
                    </w:rPr>
                    <w:t xml:space="preserve">member of </w:t>
                  </w:r>
                  <w:r w:rsidR="00FC32B2" w:rsidRPr="00C83974">
                    <w:rPr>
                      <w:rFonts w:ascii="Verdana" w:hAnsi="Verdana"/>
                      <w:color w:val="000000"/>
                      <w:sz w:val="20"/>
                      <w:szCs w:val="20"/>
                    </w:rPr>
                    <w:t>the HSO category</w:t>
                  </w:r>
                  <w:r w:rsidR="009F2A22" w:rsidRPr="00C83974">
                    <w:rPr>
                      <w:rFonts w:ascii="Verdana" w:hAnsi="Verdana"/>
                      <w:color w:val="000000"/>
                      <w:sz w:val="20"/>
                      <w:szCs w:val="20"/>
                    </w:rPr>
                    <w:t>. If there are no volunteers, the HS PAC Chair may designate a recorder until such time that a permanent Executive Secretary is named. </w:t>
                  </w:r>
                </w:p>
                <w:p w14:paraId="0A92F9D2" w14:textId="77777777" w:rsidR="00B731D2" w:rsidRPr="00C83974" w:rsidRDefault="0033065D" w:rsidP="00080330">
                  <w:pPr>
                    <w:pStyle w:val="Default"/>
                    <w:ind w:left="605" w:hanging="605"/>
                    <w:rPr>
                      <w:rFonts w:ascii="Verdana" w:hAnsi="Verdana"/>
                      <w:sz w:val="20"/>
                      <w:szCs w:val="20"/>
                    </w:rPr>
                  </w:pPr>
                  <w:r w:rsidRPr="00C83974">
                    <w:rPr>
                      <w:rFonts w:ascii="Verdana" w:hAnsi="Verdana"/>
                      <w:sz w:val="20"/>
                      <w:szCs w:val="20"/>
                    </w:rPr>
                    <w:t xml:space="preserve">    </w:t>
                  </w:r>
                  <w:r w:rsidR="00080330" w:rsidRPr="00C83974">
                    <w:rPr>
                      <w:rFonts w:ascii="Verdana" w:hAnsi="Verdana"/>
                      <w:sz w:val="20"/>
                      <w:szCs w:val="20"/>
                    </w:rPr>
                    <w:t>b. The</w:t>
                  </w:r>
                  <w:r w:rsidR="00B23F5E" w:rsidRPr="00C83974">
                    <w:rPr>
                      <w:rFonts w:ascii="Verdana" w:hAnsi="Verdana"/>
                      <w:sz w:val="20"/>
                      <w:szCs w:val="20"/>
                    </w:rPr>
                    <w:t xml:space="preserve"> Recorder</w:t>
                  </w:r>
                  <w:r w:rsidR="009F2A22" w:rsidRPr="00C83974">
                    <w:rPr>
                      <w:rFonts w:ascii="Verdana" w:hAnsi="Verdana"/>
                      <w:sz w:val="20"/>
                      <w:szCs w:val="20"/>
                    </w:rPr>
                    <w:t xml:space="preserve"> </w:t>
                  </w:r>
                  <w:r w:rsidR="00B23F5E" w:rsidRPr="00C83974">
                    <w:rPr>
                      <w:rFonts w:ascii="Verdana" w:hAnsi="Verdana"/>
                      <w:sz w:val="20"/>
                      <w:szCs w:val="20"/>
                    </w:rPr>
                    <w:t xml:space="preserve">position is recommended for </w:t>
                  </w:r>
                  <w:r w:rsidR="00D3481E" w:rsidRPr="00C83974">
                    <w:rPr>
                      <w:rFonts w:ascii="Verdana" w:hAnsi="Verdana"/>
                      <w:sz w:val="20"/>
                      <w:szCs w:val="20"/>
                    </w:rPr>
                    <w:t>a</w:t>
                  </w:r>
                  <w:r w:rsidR="00B23F5E" w:rsidRPr="00C83974">
                    <w:rPr>
                      <w:rFonts w:ascii="Verdana" w:hAnsi="Verdana"/>
                      <w:sz w:val="20"/>
                      <w:szCs w:val="20"/>
                    </w:rPr>
                    <w:t xml:space="preserve"> junior leve</w:t>
                  </w:r>
                  <w:r w:rsidR="003A504B" w:rsidRPr="00C83974">
                    <w:rPr>
                      <w:rFonts w:ascii="Verdana" w:hAnsi="Verdana"/>
                      <w:sz w:val="20"/>
                      <w:szCs w:val="20"/>
                    </w:rPr>
                    <w:t>l</w:t>
                  </w:r>
                  <w:r w:rsidR="003845C5" w:rsidRPr="00C83974">
                    <w:rPr>
                      <w:rFonts w:ascii="Verdana" w:hAnsi="Verdana"/>
                      <w:sz w:val="20"/>
                      <w:szCs w:val="20"/>
                    </w:rPr>
                    <w:t xml:space="preserve"> </w:t>
                  </w:r>
                  <w:r w:rsidR="00B23F5E" w:rsidRPr="00C83974">
                    <w:rPr>
                      <w:rFonts w:ascii="Verdana" w:hAnsi="Verdana" w:cs="Times New Roman"/>
                      <w:sz w:val="20"/>
                      <w:szCs w:val="20"/>
                    </w:rPr>
                    <w:t>officer</w:t>
                  </w:r>
                  <w:r w:rsidR="00D3481E" w:rsidRPr="00C83974">
                    <w:rPr>
                      <w:rFonts w:ascii="Verdana" w:hAnsi="Verdana" w:cs="Times New Roman"/>
                      <w:sz w:val="20"/>
                      <w:szCs w:val="20"/>
                    </w:rPr>
                    <w:t xml:space="preserve"> (LTJG or LT) </w:t>
                  </w:r>
                  <w:r w:rsidR="00B23F5E" w:rsidRPr="00C83974">
                    <w:rPr>
                      <w:rFonts w:ascii="Verdana" w:hAnsi="Verdana" w:cs="Times New Roman"/>
                      <w:sz w:val="20"/>
                      <w:szCs w:val="20"/>
                    </w:rPr>
                    <w:t>to gain experience in a leadership</w:t>
                  </w:r>
                  <w:r w:rsidR="00B731D2" w:rsidRPr="00C83974">
                    <w:rPr>
                      <w:rFonts w:ascii="Verdana" w:hAnsi="Verdana"/>
                      <w:sz w:val="20"/>
                      <w:szCs w:val="20"/>
                    </w:rPr>
                    <w:t xml:space="preserve"> </w:t>
                  </w:r>
                  <w:r w:rsidR="00B23F5E" w:rsidRPr="00C83974">
                    <w:rPr>
                      <w:rFonts w:ascii="Verdana" w:hAnsi="Verdana"/>
                      <w:sz w:val="20"/>
                      <w:szCs w:val="20"/>
                    </w:rPr>
                    <w:t>capacity</w:t>
                  </w:r>
                  <w:r w:rsidRPr="00C83974">
                    <w:rPr>
                      <w:rFonts w:ascii="Verdana" w:hAnsi="Verdana"/>
                      <w:sz w:val="20"/>
                      <w:szCs w:val="20"/>
                    </w:rPr>
                    <w:t xml:space="preserve">.  </w:t>
                  </w:r>
                </w:p>
                <w:p w14:paraId="4386AAA8" w14:textId="77777777" w:rsidR="00B731D2" w:rsidRPr="00C83974" w:rsidRDefault="00B731D2" w:rsidP="00080330">
                  <w:pPr>
                    <w:pStyle w:val="Default"/>
                    <w:ind w:left="605" w:hanging="605"/>
                    <w:rPr>
                      <w:rFonts w:ascii="Verdana" w:hAnsi="Verdana"/>
                      <w:sz w:val="20"/>
                      <w:szCs w:val="20"/>
                    </w:rPr>
                  </w:pPr>
                </w:p>
                <w:p w14:paraId="204DBFCE" w14:textId="77777777" w:rsidR="00B731D2" w:rsidRPr="00C83974" w:rsidRDefault="00B731D2" w:rsidP="00B731D2">
                  <w:pPr>
                    <w:pStyle w:val="Default"/>
                    <w:ind w:left="605" w:hanging="308"/>
                    <w:rPr>
                      <w:rFonts w:ascii="Verdana" w:hAnsi="Verdana"/>
                      <w:sz w:val="20"/>
                      <w:szCs w:val="20"/>
                    </w:rPr>
                  </w:pPr>
                  <w:r w:rsidRPr="00C83974">
                    <w:rPr>
                      <w:rFonts w:ascii="Verdana" w:hAnsi="Verdana"/>
                      <w:sz w:val="20"/>
                      <w:szCs w:val="20"/>
                    </w:rPr>
                    <w:t>c. Both position must be occupied by HS officers, but are not voting members of the HS PAC.</w:t>
                  </w:r>
                </w:p>
                <w:p w14:paraId="61C41455" w14:textId="77777777" w:rsidR="00B731D2" w:rsidRPr="00C83974" w:rsidRDefault="00B731D2" w:rsidP="00B731D2">
                  <w:pPr>
                    <w:pStyle w:val="Default"/>
                    <w:ind w:left="605" w:hanging="308"/>
                    <w:rPr>
                      <w:rFonts w:ascii="Verdana" w:hAnsi="Verdana"/>
                      <w:sz w:val="20"/>
                      <w:szCs w:val="20"/>
                    </w:rPr>
                  </w:pPr>
                </w:p>
                <w:p w14:paraId="3A4CDA32" w14:textId="77777777" w:rsidR="009F2A22" w:rsidRPr="00C83974" w:rsidRDefault="00B731D2" w:rsidP="00BD25D8">
                  <w:pPr>
                    <w:pStyle w:val="Default"/>
                    <w:ind w:left="605" w:hanging="308"/>
                    <w:rPr>
                      <w:rFonts w:ascii="Verdana" w:hAnsi="Verdana"/>
                      <w:sz w:val="20"/>
                      <w:szCs w:val="20"/>
                    </w:rPr>
                  </w:pPr>
                  <w:r w:rsidRPr="00C83974">
                    <w:rPr>
                      <w:rFonts w:ascii="Verdana" w:hAnsi="Verdana"/>
                      <w:sz w:val="20"/>
                      <w:szCs w:val="20"/>
                    </w:rPr>
                    <w:t xml:space="preserve">d. </w:t>
                  </w:r>
                  <w:r w:rsidR="00B23F5E" w:rsidRPr="00C83974">
                    <w:rPr>
                      <w:rFonts w:ascii="Verdana" w:hAnsi="Verdana"/>
                      <w:sz w:val="20"/>
                      <w:szCs w:val="20"/>
                    </w:rPr>
                    <w:t xml:space="preserve">The term for the </w:t>
                  </w:r>
                  <w:r w:rsidRPr="00C83974">
                    <w:rPr>
                      <w:rFonts w:ascii="Verdana" w:hAnsi="Verdana"/>
                      <w:sz w:val="20"/>
                      <w:szCs w:val="20"/>
                    </w:rPr>
                    <w:t xml:space="preserve">both </w:t>
                  </w:r>
                  <w:r w:rsidR="00B23F5E" w:rsidRPr="00C83974">
                    <w:rPr>
                      <w:rFonts w:ascii="Verdana" w:hAnsi="Verdana"/>
                      <w:sz w:val="20"/>
                      <w:szCs w:val="20"/>
                    </w:rPr>
                    <w:t>position</w:t>
                  </w:r>
                  <w:r w:rsidRPr="00C83974">
                    <w:rPr>
                      <w:rFonts w:ascii="Verdana" w:hAnsi="Verdana"/>
                      <w:sz w:val="20"/>
                      <w:szCs w:val="20"/>
                    </w:rPr>
                    <w:t xml:space="preserve">s are </w:t>
                  </w:r>
                  <w:r w:rsidR="00B23F5E" w:rsidRPr="00C83974">
                    <w:rPr>
                      <w:rFonts w:ascii="Verdana" w:hAnsi="Verdana" w:cs="Times New Roman"/>
                      <w:sz w:val="20"/>
                      <w:szCs w:val="20"/>
                    </w:rPr>
                    <w:t>for a period</w:t>
                  </w:r>
                  <w:r w:rsidR="007228E8" w:rsidRPr="00C83974">
                    <w:rPr>
                      <w:rFonts w:ascii="Verdana" w:hAnsi="Verdana" w:cs="Times New Roman"/>
                      <w:sz w:val="20"/>
                      <w:szCs w:val="20"/>
                    </w:rPr>
                    <w:t xml:space="preserve"> </w:t>
                  </w:r>
                  <w:r w:rsidR="00B23F5E" w:rsidRPr="00C83974">
                    <w:rPr>
                      <w:rFonts w:ascii="Verdana" w:hAnsi="Verdana" w:cs="Times New Roman"/>
                      <w:sz w:val="20"/>
                      <w:szCs w:val="20"/>
                    </w:rPr>
                    <w:t>of</w:t>
                  </w:r>
                  <w:r w:rsidR="00B23F5E" w:rsidRPr="00C83974">
                    <w:rPr>
                      <w:rFonts w:ascii="Verdana" w:hAnsi="Verdana"/>
                      <w:sz w:val="20"/>
                      <w:szCs w:val="20"/>
                    </w:rPr>
                    <w:t xml:space="preserve"> one</w:t>
                  </w:r>
                  <w:r w:rsidR="00B04475" w:rsidRPr="00C83974">
                    <w:rPr>
                      <w:rFonts w:ascii="Verdana" w:hAnsi="Verdana"/>
                      <w:sz w:val="20"/>
                      <w:szCs w:val="20"/>
                    </w:rPr>
                    <w:t xml:space="preserve"> (1)</w:t>
                  </w:r>
                  <w:r w:rsidR="00B23F5E" w:rsidRPr="00C83974">
                    <w:rPr>
                      <w:rFonts w:ascii="Verdana" w:hAnsi="Verdana"/>
                      <w:sz w:val="20"/>
                      <w:szCs w:val="20"/>
                    </w:rPr>
                    <w:t xml:space="preserve"> year with potential to remain in the role</w:t>
                  </w:r>
                  <w:r w:rsidR="007228E8" w:rsidRPr="00C83974">
                    <w:rPr>
                      <w:rFonts w:ascii="Verdana" w:hAnsi="Verdana"/>
                      <w:sz w:val="20"/>
                      <w:szCs w:val="20"/>
                    </w:rPr>
                    <w:t xml:space="preserve"> </w:t>
                  </w:r>
                  <w:r w:rsidR="00B23F5E" w:rsidRPr="00C83974">
                    <w:rPr>
                      <w:rFonts w:ascii="Verdana" w:hAnsi="Verdana"/>
                      <w:sz w:val="20"/>
                      <w:szCs w:val="20"/>
                    </w:rPr>
                    <w:t>for an additional year at the</w:t>
                  </w:r>
                  <w:r w:rsidR="0033065D" w:rsidRPr="00C83974">
                    <w:rPr>
                      <w:rFonts w:ascii="Verdana" w:hAnsi="Verdana"/>
                      <w:sz w:val="20"/>
                      <w:szCs w:val="20"/>
                    </w:rPr>
                    <w:t xml:space="preserve"> </w:t>
                  </w:r>
                  <w:r w:rsidR="00B23F5E" w:rsidRPr="00C83974">
                    <w:rPr>
                      <w:rFonts w:ascii="Verdana" w:hAnsi="Verdana"/>
                      <w:sz w:val="20"/>
                      <w:szCs w:val="20"/>
                    </w:rPr>
                    <w:t>discretion of the incoming Chair and will be based on past performance in the role.</w:t>
                  </w:r>
                  <w:r w:rsidR="00B23F5E" w:rsidRPr="00C83974">
                    <w:rPr>
                      <w:rFonts w:ascii="Verdana" w:hAnsi="Verdana" w:cs="Times New Roman"/>
                      <w:color w:val="auto"/>
                      <w:sz w:val="20"/>
                      <w:szCs w:val="20"/>
                    </w:rPr>
                    <w:t xml:space="preserve"> </w:t>
                  </w:r>
                  <w:r w:rsidR="00C26EE5" w:rsidRPr="00C83974">
                    <w:rPr>
                      <w:rFonts w:ascii="Verdana" w:hAnsi="Verdana"/>
                      <w:sz w:val="20"/>
                      <w:szCs w:val="20"/>
                    </w:rPr>
                    <w:t xml:space="preserve"> </w:t>
                  </w:r>
                  <w:r w:rsidR="009F2A22" w:rsidRPr="00C83974">
                    <w:rPr>
                      <w:rFonts w:ascii="Verdana" w:hAnsi="Verdana"/>
                      <w:sz w:val="20"/>
                      <w:szCs w:val="20"/>
                    </w:rPr>
                    <w:t xml:space="preserve">  </w:t>
                  </w:r>
                </w:p>
              </w:tc>
            </w:tr>
            <w:tr w:rsidR="007537D4" w:rsidRPr="00C83974" w14:paraId="69AD0355" w14:textId="77777777" w:rsidTr="00F20D04">
              <w:trPr>
                <w:gridBefore w:val="1"/>
                <w:wBefore w:w="24" w:type="pct"/>
                <w:tblCellSpacing w:w="15" w:type="dxa"/>
              </w:trPr>
              <w:tc>
                <w:tcPr>
                  <w:tcW w:w="545" w:type="pct"/>
                  <w:gridSpan w:val="2"/>
                </w:tcPr>
                <w:p w14:paraId="1D013A1C" w14:textId="77777777" w:rsidR="007537D4" w:rsidRPr="00C83974" w:rsidRDefault="007537D4" w:rsidP="00FC32B2">
                  <w:pPr>
                    <w:rPr>
                      <w:rFonts w:ascii="Verdana" w:hAnsi="Verdana"/>
                      <w:color w:val="000000"/>
                      <w:sz w:val="20"/>
                      <w:szCs w:val="20"/>
                    </w:rPr>
                  </w:pPr>
                </w:p>
              </w:tc>
              <w:tc>
                <w:tcPr>
                  <w:tcW w:w="4374" w:type="pct"/>
                  <w:gridSpan w:val="2"/>
                </w:tcPr>
                <w:p w14:paraId="531F0FC6" w14:textId="77777777" w:rsidR="007537D4" w:rsidRPr="00C83974" w:rsidRDefault="007537D4">
                  <w:pPr>
                    <w:pStyle w:val="NormalWeb"/>
                    <w:rPr>
                      <w:rFonts w:ascii="Verdana" w:hAnsi="Verdana"/>
                      <w:color w:val="000000"/>
                      <w:sz w:val="20"/>
                      <w:szCs w:val="20"/>
                      <w:u w:val="single"/>
                    </w:rPr>
                  </w:pPr>
                </w:p>
              </w:tc>
            </w:tr>
          </w:tbl>
          <w:p w14:paraId="2D65BD01" w14:textId="77777777" w:rsidR="00B731D2" w:rsidRPr="00C83974" w:rsidRDefault="005979F8" w:rsidP="00EF6C39">
            <w:pPr>
              <w:ind w:left="720"/>
              <w:rPr>
                <w:rFonts w:ascii="Verdana" w:hAnsi="Verdana"/>
                <w:color w:val="000000"/>
                <w:sz w:val="20"/>
                <w:szCs w:val="20"/>
              </w:rPr>
            </w:pPr>
            <w:bookmarkStart w:id="7" w:name="chief"/>
            <w:bookmarkEnd w:id="7"/>
            <w:r>
              <w:rPr>
                <w:rFonts w:ascii="Verdana" w:hAnsi="Verdana"/>
                <w:color w:val="000000"/>
                <w:sz w:val="20"/>
                <w:szCs w:val="20"/>
              </w:rPr>
              <w:pict w14:anchorId="2B176EAE">
                <v:rect id="_x0000_i1030" style="width:0;height:1.5pt" o:hralign="center" o:hrstd="t" o:hr="t" fillcolor="gray" stroked="f"/>
              </w:pict>
            </w:r>
          </w:p>
          <w:p w14:paraId="3310A322" w14:textId="77777777" w:rsidR="009F2A22" w:rsidRPr="00C83974" w:rsidRDefault="009F2A22" w:rsidP="0098163C">
            <w:pPr>
              <w:pStyle w:val="Heading5"/>
              <w:ind w:left="720"/>
              <w:jc w:val="center"/>
            </w:pPr>
            <w:r w:rsidRPr="00C83974">
              <w:t>Article VII</w:t>
            </w:r>
          </w:p>
          <w:p w14:paraId="204F2C0A" w14:textId="77777777" w:rsidR="009F2A22" w:rsidRPr="00C83974" w:rsidRDefault="009F2A22" w:rsidP="0098163C">
            <w:pPr>
              <w:pStyle w:val="Heading4"/>
              <w:rPr>
                <w:sz w:val="20"/>
                <w:szCs w:val="20"/>
              </w:rPr>
            </w:pPr>
            <w:r w:rsidRPr="00C83974">
              <w:rPr>
                <w:sz w:val="20"/>
                <w:szCs w:val="20"/>
              </w:rPr>
              <w:t>Chief Professional Officer</w:t>
            </w:r>
          </w:p>
          <w:tbl>
            <w:tblPr>
              <w:tblW w:w="4654" w:type="pct"/>
              <w:tblCellSpacing w:w="15" w:type="dxa"/>
              <w:tblCellMar>
                <w:top w:w="15" w:type="dxa"/>
                <w:left w:w="15" w:type="dxa"/>
                <w:bottom w:w="15" w:type="dxa"/>
                <w:right w:w="15" w:type="dxa"/>
              </w:tblCellMar>
              <w:tblLook w:val="0000" w:firstRow="0" w:lastRow="0" w:firstColumn="0" w:lastColumn="0" w:noHBand="0" w:noVBand="0"/>
            </w:tblPr>
            <w:tblGrid>
              <w:gridCol w:w="1194"/>
              <w:gridCol w:w="8565"/>
            </w:tblGrid>
            <w:tr w:rsidR="009F2A22" w:rsidRPr="00C83974" w14:paraId="2D079EBA" w14:textId="77777777" w:rsidTr="0098163C">
              <w:trPr>
                <w:tblCellSpacing w:w="15" w:type="dxa"/>
              </w:trPr>
              <w:tc>
                <w:tcPr>
                  <w:tcW w:w="594" w:type="pct"/>
                </w:tcPr>
                <w:p w14:paraId="18594990"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1</w:t>
                  </w:r>
                </w:p>
              </w:tc>
              <w:tc>
                <w:tcPr>
                  <w:tcW w:w="0" w:type="auto"/>
                </w:tcPr>
                <w:p w14:paraId="3467C931" w14:textId="77777777" w:rsidR="009F2A22" w:rsidRPr="00C83974" w:rsidRDefault="009F2A22" w:rsidP="00203316">
                  <w:pPr>
                    <w:rPr>
                      <w:rFonts w:ascii="Verdana" w:hAnsi="Verdana"/>
                      <w:sz w:val="20"/>
                      <w:szCs w:val="20"/>
                    </w:rPr>
                  </w:pPr>
                  <w:r w:rsidRPr="00C83974">
                    <w:rPr>
                      <w:rFonts w:ascii="Verdana" w:hAnsi="Verdana"/>
                      <w:color w:val="000000"/>
                      <w:sz w:val="20"/>
                      <w:szCs w:val="20"/>
                    </w:rPr>
                    <w:t xml:space="preserve">HS PAC Membership: The Health Services </w:t>
                  </w:r>
                  <w:r w:rsidR="003A504B" w:rsidRPr="00C83974">
                    <w:rPr>
                      <w:rFonts w:ascii="Verdana" w:hAnsi="Verdana"/>
                      <w:color w:val="000000"/>
                      <w:sz w:val="20"/>
                      <w:szCs w:val="20"/>
                    </w:rPr>
                    <w:t>CPO</w:t>
                  </w:r>
                  <w:r w:rsidRPr="00C83974">
                    <w:rPr>
                      <w:rFonts w:ascii="Verdana" w:hAnsi="Verdana"/>
                      <w:color w:val="000000"/>
                      <w:sz w:val="20"/>
                      <w:szCs w:val="20"/>
                    </w:rPr>
                    <w:t xml:space="preserve"> shall be a non-voting ex-officio member of the HS PAC. The CPO is a </w:t>
                  </w:r>
                  <w:r w:rsidR="00962E12" w:rsidRPr="00C83974">
                    <w:rPr>
                      <w:rFonts w:ascii="Verdana" w:hAnsi="Verdana"/>
                      <w:color w:val="000000"/>
                      <w:sz w:val="20"/>
                      <w:szCs w:val="20"/>
                    </w:rPr>
                    <w:t>four (</w:t>
                  </w:r>
                  <w:r w:rsidRPr="00C83974">
                    <w:rPr>
                      <w:rFonts w:ascii="Verdana" w:hAnsi="Verdana"/>
                      <w:color w:val="000000"/>
                      <w:sz w:val="20"/>
                      <w:szCs w:val="20"/>
                    </w:rPr>
                    <w:t>4</w:t>
                  </w:r>
                  <w:r w:rsidR="00962E12" w:rsidRPr="00C83974">
                    <w:rPr>
                      <w:rFonts w:ascii="Verdana" w:hAnsi="Verdana"/>
                      <w:color w:val="000000"/>
                      <w:sz w:val="20"/>
                      <w:szCs w:val="20"/>
                    </w:rPr>
                    <w:t>)</w:t>
                  </w:r>
                  <w:r w:rsidR="004B4707" w:rsidRPr="00C83974">
                    <w:rPr>
                      <w:rFonts w:ascii="Verdana" w:hAnsi="Verdana"/>
                      <w:color w:val="000000"/>
                      <w:sz w:val="20"/>
                      <w:szCs w:val="20"/>
                    </w:rPr>
                    <w:t xml:space="preserve"> </w:t>
                  </w:r>
                  <w:r w:rsidRPr="00C83974">
                    <w:rPr>
                      <w:rFonts w:ascii="Verdana" w:hAnsi="Verdana"/>
                      <w:color w:val="000000"/>
                      <w:sz w:val="20"/>
                      <w:szCs w:val="20"/>
                    </w:rPr>
                    <w:t>year appointment by order of the Surgeon General.</w:t>
                  </w:r>
                  <w:r w:rsidR="00FC32B2" w:rsidRPr="00C83974">
                    <w:rPr>
                      <w:rFonts w:ascii="Verdana" w:hAnsi="Verdana"/>
                      <w:sz w:val="20"/>
                      <w:szCs w:val="20"/>
                    </w:rPr>
                    <w:t xml:space="preserve"> </w:t>
                  </w:r>
                </w:p>
                <w:p w14:paraId="0C9E3944" w14:textId="77777777" w:rsidR="00203316" w:rsidRPr="00C83974" w:rsidRDefault="00203316" w:rsidP="00203316">
                  <w:pPr>
                    <w:ind w:left="720"/>
                    <w:rPr>
                      <w:rFonts w:ascii="Verdana" w:hAnsi="Verdana"/>
                      <w:color w:val="000000"/>
                      <w:sz w:val="20"/>
                      <w:szCs w:val="20"/>
                    </w:rPr>
                  </w:pPr>
                </w:p>
              </w:tc>
            </w:tr>
            <w:tr w:rsidR="009F2A22" w:rsidRPr="00C83974" w14:paraId="03F85882" w14:textId="77777777" w:rsidTr="0098163C">
              <w:trPr>
                <w:tblCellSpacing w:w="15" w:type="dxa"/>
              </w:trPr>
              <w:tc>
                <w:tcPr>
                  <w:tcW w:w="594" w:type="pct"/>
                </w:tcPr>
                <w:p w14:paraId="186101D1"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2</w:t>
                  </w:r>
                </w:p>
              </w:tc>
              <w:tc>
                <w:tcPr>
                  <w:tcW w:w="0" w:type="auto"/>
                </w:tcPr>
                <w:p w14:paraId="5C8F63E6" w14:textId="77777777" w:rsidR="009F2A22" w:rsidRPr="00C83974" w:rsidRDefault="009F2A22" w:rsidP="009B7147">
                  <w:pPr>
                    <w:pStyle w:val="NormalWeb"/>
                    <w:rPr>
                      <w:rFonts w:ascii="Verdana" w:hAnsi="Verdana"/>
                      <w:color w:val="000000"/>
                      <w:sz w:val="20"/>
                      <w:szCs w:val="20"/>
                    </w:rPr>
                  </w:pPr>
                  <w:r w:rsidRPr="00C83974">
                    <w:rPr>
                      <w:rFonts w:ascii="Verdana" w:hAnsi="Verdana"/>
                      <w:color w:val="000000"/>
                      <w:sz w:val="20"/>
                      <w:szCs w:val="20"/>
                    </w:rPr>
                    <w:t>Relationship with the HS PAC: All output of the HS PAC, be it correspondence, reports, minutes of its proceedings, or other, must be transmitted through the CPO who, as he/she may deem appropriate, may provide concurring or non-concurring comments</w:t>
                  </w:r>
                  <w:r w:rsidR="009B7147" w:rsidRPr="00C83974">
                    <w:rPr>
                      <w:rFonts w:ascii="Verdana" w:hAnsi="Verdana"/>
                      <w:color w:val="000000"/>
                      <w:sz w:val="20"/>
                      <w:szCs w:val="20"/>
                    </w:rPr>
                    <w:t>.</w:t>
                  </w:r>
                  <w:r w:rsidRPr="00C83974">
                    <w:rPr>
                      <w:rFonts w:ascii="Verdana" w:hAnsi="Verdana"/>
                      <w:color w:val="000000"/>
                      <w:sz w:val="20"/>
                      <w:szCs w:val="20"/>
                    </w:rPr>
                    <w:t xml:space="preserve"> </w:t>
                  </w:r>
                  <w:r w:rsidRPr="00C83974">
                    <w:rPr>
                      <w:rFonts w:ascii="Verdana" w:hAnsi="Verdana"/>
                      <w:color w:val="000000"/>
                      <w:sz w:val="20"/>
                      <w:szCs w:val="20"/>
                    </w:rPr>
                    <w:br/>
                    <w:t> </w:t>
                  </w:r>
                </w:p>
              </w:tc>
            </w:tr>
          </w:tbl>
          <w:p w14:paraId="6968208E" w14:textId="77777777" w:rsidR="00D20A50" w:rsidRPr="00C83974" w:rsidRDefault="005979F8" w:rsidP="00EF6C39">
            <w:pPr>
              <w:ind w:left="720"/>
              <w:rPr>
                <w:rFonts w:ascii="Verdana" w:hAnsi="Verdana"/>
                <w:color w:val="000000"/>
                <w:sz w:val="20"/>
                <w:szCs w:val="20"/>
              </w:rPr>
            </w:pPr>
            <w:r>
              <w:rPr>
                <w:rFonts w:ascii="Verdana" w:hAnsi="Verdana"/>
                <w:color w:val="000000"/>
                <w:sz w:val="20"/>
                <w:szCs w:val="20"/>
              </w:rPr>
              <w:pict w14:anchorId="3CFDDB08">
                <v:rect id="_x0000_i1031" style="width:0;height:1.5pt" o:hralign="center" o:hrstd="t" o:hr="t" fillcolor="gray" stroked="f"/>
              </w:pict>
            </w:r>
            <w:bookmarkStart w:id="8" w:name="operations"/>
            <w:bookmarkEnd w:id="8"/>
          </w:p>
          <w:p w14:paraId="5AB5E3AA" w14:textId="77777777" w:rsidR="009F2A22" w:rsidRPr="00C83974" w:rsidRDefault="009F2A22" w:rsidP="0098163C">
            <w:pPr>
              <w:pStyle w:val="Heading5"/>
              <w:ind w:left="720"/>
              <w:jc w:val="center"/>
            </w:pPr>
            <w:r w:rsidRPr="00C83974">
              <w:t>Article VIII</w:t>
            </w:r>
          </w:p>
          <w:p w14:paraId="0EEBE92C" w14:textId="77777777" w:rsidR="009F2A22" w:rsidRPr="00C83974" w:rsidRDefault="009F2A22" w:rsidP="0098163C">
            <w:pPr>
              <w:pStyle w:val="Heading4"/>
              <w:rPr>
                <w:sz w:val="20"/>
                <w:szCs w:val="20"/>
              </w:rPr>
            </w:pPr>
            <w:r w:rsidRPr="00C83974">
              <w:rPr>
                <w:sz w:val="20"/>
                <w:szCs w:val="20"/>
              </w:rPr>
              <w:t>Operations and Procedures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15"/>
              <w:gridCol w:w="500"/>
              <w:gridCol w:w="714"/>
              <w:gridCol w:w="8511"/>
              <w:gridCol w:w="45"/>
            </w:tblGrid>
            <w:tr w:rsidR="009F2A22" w:rsidRPr="00C83974" w14:paraId="40CA8B51" w14:textId="77777777" w:rsidTr="0098163C">
              <w:trPr>
                <w:gridAfter w:val="1"/>
                <w:tblCellSpacing w:w="15" w:type="dxa"/>
              </w:trPr>
              <w:tc>
                <w:tcPr>
                  <w:tcW w:w="553" w:type="pct"/>
                  <w:gridSpan w:val="2"/>
                </w:tcPr>
                <w:p w14:paraId="0B5CEC7E"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1</w:t>
                  </w:r>
                </w:p>
              </w:tc>
              <w:tc>
                <w:tcPr>
                  <w:tcW w:w="0" w:type="auto"/>
                  <w:gridSpan w:val="2"/>
                </w:tcPr>
                <w:p w14:paraId="06E95766" w14:textId="77777777" w:rsidR="009F2A22" w:rsidRPr="00C83974" w:rsidRDefault="009F2A22" w:rsidP="00962E12">
                  <w:pPr>
                    <w:pStyle w:val="NormalWeb"/>
                    <w:rPr>
                      <w:rFonts w:ascii="Verdana" w:hAnsi="Verdana"/>
                      <w:color w:val="000000"/>
                      <w:sz w:val="20"/>
                      <w:szCs w:val="20"/>
                    </w:rPr>
                  </w:pPr>
                  <w:r w:rsidRPr="00C83974">
                    <w:rPr>
                      <w:rFonts w:ascii="Verdana" w:hAnsi="Verdana"/>
                      <w:color w:val="000000"/>
                      <w:sz w:val="20"/>
                      <w:szCs w:val="20"/>
                    </w:rPr>
                    <w:t>The HS PAC shall begin the term of its operational year each January</w:t>
                  </w:r>
                  <w:r w:rsidR="00B731D2" w:rsidRPr="00C83974">
                    <w:rPr>
                      <w:rFonts w:ascii="Verdana" w:hAnsi="Verdana"/>
                      <w:color w:val="000000"/>
                      <w:sz w:val="20"/>
                      <w:szCs w:val="20"/>
                    </w:rPr>
                    <w:t xml:space="preserve"> through December</w:t>
                  </w:r>
                  <w:r w:rsidRPr="00C83974">
                    <w:rPr>
                      <w:rFonts w:ascii="Verdana" w:hAnsi="Verdana"/>
                      <w:color w:val="000000"/>
                      <w:sz w:val="20"/>
                      <w:szCs w:val="20"/>
                    </w:rPr>
                    <w:t xml:space="preserve">. Any changes to this schedule </w:t>
                  </w:r>
                  <w:r w:rsidR="00962E12" w:rsidRPr="00C83974">
                    <w:rPr>
                      <w:rFonts w:ascii="Verdana" w:hAnsi="Verdana"/>
                      <w:color w:val="000000"/>
                      <w:sz w:val="20"/>
                      <w:szCs w:val="20"/>
                    </w:rPr>
                    <w:t xml:space="preserve">shall </w:t>
                  </w:r>
                  <w:r w:rsidRPr="00C83974">
                    <w:rPr>
                      <w:rFonts w:ascii="Verdana" w:hAnsi="Verdana"/>
                      <w:color w:val="000000"/>
                      <w:sz w:val="20"/>
                      <w:szCs w:val="20"/>
                    </w:rPr>
                    <w:t xml:space="preserve">be reported to the OSG. </w:t>
                  </w:r>
                  <w:r w:rsidRPr="00C83974">
                    <w:rPr>
                      <w:rFonts w:ascii="Verdana" w:hAnsi="Verdana"/>
                      <w:color w:val="000000"/>
                      <w:sz w:val="20"/>
                      <w:szCs w:val="20"/>
                    </w:rPr>
                    <w:br/>
                    <w:t> </w:t>
                  </w:r>
                </w:p>
              </w:tc>
            </w:tr>
            <w:tr w:rsidR="009F2A22" w:rsidRPr="00C83974" w14:paraId="0C056035" w14:textId="77777777" w:rsidTr="0098163C">
              <w:trPr>
                <w:gridAfter w:val="1"/>
                <w:tblCellSpacing w:w="15" w:type="dxa"/>
              </w:trPr>
              <w:tc>
                <w:tcPr>
                  <w:tcW w:w="553" w:type="pct"/>
                  <w:gridSpan w:val="2"/>
                </w:tcPr>
                <w:p w14:paraId="354F8329"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2</w:t>
                  </w:r>
                </w:p>
              </w:tc>
              <w:tc>
                <w:tcPr>
                  <w:tcW w:w="0" w:type="auto"/>
                  <w:gridSpan w:val="2"/>
                </w:tcPr>
                <w:p w14:paraId="4667827A" w14:textId="77777777" w:rsidR="009F2A22" w:rsidRPr="00C83974" w:rsidRDefault="009F2A22" w:rsidP="00094935">
                  <w:pPr>
                    <w:pStyle w:val="NormalWeb"/>
                    <w:rPr>
                      <w:rFonts w:ascii="Verdana" w:hAnsi="Verdana"/>
                      <w:color w:val="000000"/>
                      <w:sz w:val="20"/>
                      <w:szCs w:val="20"/>
                    </w:rPr>
                  </w:pPr>
                  <w:r w:rsidRPr="00C83974">
                    <w:rPr>
                      <w:rFonts w:ascii="Verdana" w:hAnsi="Verdana"/>
                      <w:color w:val="000000"/>
                      <w:sz w:val="20"/>
                      <w:szCs w:val="20"/>
                    </w:rPr>
                    <w:t>Meetings will be held</w:t>
                  </w:r>
                  <w:r w:rsidR="005023AC" w:rsidRPr="00C83974">
                    <w:rPr>
                      <w:rFonts w:ascii="Verdana" w:hAnsi="Verdana"/>
                      <w:color w:val="000000"/>
                      <w:sz w:val="20"/>
                      <w:szCs w:val="20"/>
                    </w:rPr>
                    <w:t xml:space="preserve"> </w:t>
                  </w:r>
                  <w:r w:rsidRPr="00C83974">
                    <w:rPr>
                      <w:rFonts w:ascii="Verdana" w:hAnsi="Verdana"/>
                      <w:color w:val="000000"/>
                      <w:sz w:val="20"/>
                      <w:szCs w:val="20"/>
                    </w:rPr>
                    <w:t xml:space="preserve">every other month, starting in </w:t>
                  </w:r>
                  <w:r w:rsidR="00B0269A" w:rsidRPr="00C83974">
                    <w:rPr>
                      <w:rFonts w:ascii="Verdana" w:hAnsi="Verdana"/>
                      <w:color w:val="000000"/>
                      <w:sz w:val="20"/>
                      <w:szCs w:val="20"/>
                    </w:rPr>
                    <w:t>January</w:t>
                  </w:r>
                  <w:r w:rsidRPr="00C83974">
                    <w:rPr>
                      <w:rFonts w:ascii="Verdana" w:hAnsi="Verdana"/>
                      <w:color w:val="000000"/>
                      <w:sz w:val="20"/>
                      <w:szCs w:val="20"/>
                    </w:rPr>
                    <w:t>. The time of the meeting is set by the HS PAC Chair with agreement of the majority of the voting members.</w:t>
                  </w:r>
                  <w:r w:rsidRPr="00C83974">
                    <w:rPr>
                      <w:rFonts w:ascii="Verdana" w:hAnsi="Verdana"/>
                      <w:color w:val="000000"/>
                      <w:sz w:val="20"/>
                      <w:szCs w:val="20"/>
                    </w:rPr>
                    <w:br/>
                    <w:t> </w:t>
                  </w:r>
                </w:p>
              </w:tc>
            </w:tr>
            <w:tr w:rsidR="009F2A22" w:rsidRPr="00C83974" w14:paraId="562BFB59" w14:textId="77777777" w:rsidTr="0098163C">
              <w:trPr>
                <w:gridAfter w:val="1"/>
                <w:tblCellSpacing w:w="15" w:type="dxa"/>
              </w:trPr>
              <w:tc>
                <w:tcPr>
                  <w:tcW w:w="553" w:type="pct"/>
                  <w:gridSpan w:val="2"/>
                </w:tcPr>
                <w:p w14:paraId="45489B95"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3</w:t>
                  </w:r>
                </w:p>
              </w:tc>
              <w:tc>
                <w:tcPr>
                  <w:tcW w:w="0" w:type="auto"/>
                  <w:gridSpan w:val="2"/>
                </w:tcPr>
                <w:p w14:paraId="0D85842A" w14:textId="77777777" w:rsidR="009F2A22" w:rsidRPr="00C83974" w:rsidRDefault="003D72A9" w:rsidP="00094935">
                  <w:pPr>
                    <w:pStyle w:val="NormalWeb"/>
                    <w:rPr>
                      <w:rFonts w:ascii="Verdana" w:hAnsi="Verdana"/>
                      <w:color w:val="000000"/>
                      <w:sz w:val="20"/>
                      <w:szCs w:val="20"/>
                    </w:rPr>
                  </w:pPr>
                  <w:r w:rsidRPr="00C83974">
                    <w:rPr>
                      <w:rFonts w:ascii="Verdana" w:hAnsi="Verdana"/>
                      <w:color w:val="000000"/>
                      <w:sz w:val="20"/>
                      <w:szCs w:val="20"/>
                    </w:rPr>
                    <w:t>The meeting agenda and related material(s) shall be available to HS PAC members at a reasonable time prior to the bimonthly meeting. A reasonable time is defined as five (5) business days prior to the scheduled meeting.</w:t>
                  </w:r>
                  <w:r w:rsidR="009F2A22" w:rsidRPr="00C83974">
                    <w:rPr>
                      <w:rFonts w:ascii="Verdana" w:hAnsi="Verdana"/>
                      <w:color w:val="000000"/>
                      <w:sz w:val="20"/>
                      <w:szCs w:val="20"/>
                    </w:rPr>
                    <w:t xml:space="preserve"> The HS PAC Chair is responsible for the dissemination of these materials to all HS PAC members. </w:t>
                  </w:r>
                  <w:r w:rsidR="009F2A22" w:rsidRPr="00C83974">
                    <w:rPr>
                      <w:rFonts w:ascii="Verdana" w:hAnsi="Verdana"/>
                      <w:color w:val="000000"/>
                      <w:sz w:val="20"/>
                      <w:szCs w:val="20"/>
                    </w:rPr>
                    <w:br/>
                    <w:t> </w:t>
                  </w:r>
                </w:p>
              </w:tc>
            </w:tr>
            <w:tr w:rsidR="009F2A22" w:rsidRPr="00C83974" w14:paraId="789FDD9D" w14:textId="77777777" w:rsidTr="0098163C">
              <w:trPr>
                <w:gridAfter w:val="1"/>
                <w:tblCellSpacing w:w="15" w:type="dxa"/>
              </w:trPr>
              <w:tc>
                <w:tcPr>
                  <w:tcW w:w="553" w:type="pct"/>
                  <w:gridSpan w:val="2"/>
                </w:tcPr>
                <w:p w14:paraId="70567918"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4</w:t>
                  </w:r>
                </w:p>
              </w:tc>
              <w:tc>
                <w:tcPr>
                  <w:tcW w:w="0" w:type="auto"/>
                  <w:gridSpan w:val="2"/>
                </w:tcPr>
                <w:p w14:paraId="40707FE9" w14:textId="77777777" w:rsidR="00203316" w:rsidRPr="00C83974" w:rsidRDefault="009F2A22" w:rsidP="00203316">
                  <w:pPr>
                    <w:pStyle w:val="NormalWeb"/>
                    <w:rPr>
                      <w:rFonts w:ascii="Verdana" w:hAnsi="Verdana"/>
                      <w:color w:val="000000"/>
                      <w:sz w:val="20"/>
                      <w:szCs w:val="20"/>
                    </w:rPr>
                  </w:pPr>
                  <w:r w:rsidRPr="00C83974">
                    <w:rPr>
                      <w:rFonts w:ascii="Verdana" w:hAnsi="Verdana"/>
                      <w:color w:val="000000"/>
                      <w:sz w:val="20"/>
                      <w:szCs w:val="20"/>
                    </w:rPr>
                    <w:t>An Executive Secretary</w:t>
                  </w:r>
                  <w:r w:rsidR="00C57892" w:rsidRPr="00C83974">
                    <w:rPr>
                      <w:rFonts w:ascii="Verdana" w:hAnsi="Verdana"/>
                      <w:color w:val="000000"/>
                      <w:sz w:val="20"/>
                      <w:szCs w:val="20"/>
                    </w:rPr>
                    <w:t>/Recorder</w:t>
                  </w:r>
                  <w:r w:rsidRPr="00C83974">
                    <w:rPr>
                      <w:rFonts w:ascii="Verdana" w:hAnsi="Verdana"/>
                      <w:color w:val="000000"/>
                      <w:sz w:val="20"/>
                      <w:szCs w:val="20"/>
                    </w:rPr>
                    <w:t xml:space="preserve"> must be present</w:t>
                  </w:r>
                  <w:r w:rsidR="00C57892" w:rsidRPr="00C83974">
                    <w:rPr>
                      <w:rFonts w:ascii="Verdana" w:hAnsi="Verdana"/>
                      <w:color w:val="000000"/>
                      <w:sz w:val="20"/>
                      <w:szCs w:val="20"/>
                    </w:rPr>
                    <w:t xml:space="preserve"> (on call or in person)</w:t>
                  </w:r>
                  <w:r w:rsidRPr="00C83974">
                    <w:rPr>
                      <w:rFonts w:ascii="Verdana" w:hAnsi="Verdana"/>
                      <w:color w:val="000000"/>
                      <w:sz w:val="20"/>
                      <w:szCs w:val="20"/>
                    </w:rPr>
                    <w:t xml:space="preserve"> at</w:t>
                  </w:r>
                  <w:r w:rsidR="003D72A9" w:rsidRPr="00C83974">
                    <w:rPr>
                      <w:rFonts w:ascii="Verdana" w:hAnsi="Verdana"/>
                      <w:color w:val="000000"/>
                      <w:sz w:val="20"/>
                      <w:szCs w:val="20"/>
                    </w:rPr>
                    <w:t xml:space="preserve"> each</w:t>
                  </w:r>
                  <w:r w:rsidRPr="00C83974">
                    <w:rPr>
                      <w:rFonts w:ascii="Verdana" w:hAnsi="Verdana"/>
                      <w:color w:val="000000"/>
                      <w:sz w:val="20"/>
                      <w:szCs w:val="20"/>
                    </w:rPr>
                    <w:t xml:space="preserve"> HS PAC meeting. If the regularly appointed Executive Secretary is absent, the HS PAC </w:t>
                  </w:r>
                  <w:r w:rsidRPr="00C83974">
                    <w:rPr>
                      <w:rFonts w:ascii="Verdana" w:hAnsi="Verdana"/>
                      <w:color w:val="000000"/>
                      <w:sz w:val="20"/>
                      <w:szCs w:val="20"/>
                    </w:rPr>
                    <w:lastRenderedPageBreak/>
                    <w:t>Chairperson will appoint a temporary recorder from the officers present.</w:t>
                  </w:r>
                </w:p>
                <w:p w14:paraId="36E7E097" w14:textId="77777777" w:rsidR="00EF6C39" w:rsidRPr="00C83974" w:rsidRDefault="00EF6C39" w:rsidP="00203316">
                  <w:pPr>
                    <w:pStyle w:val="NormalWeb"/>
                    <w:rPr>
                      <w:rFonts w:ascii="Verdana" w:hAnsi="Verdana"/>
                      <w:color w:val="000000"/>
                      <w:sz w:val="20"/>
                      <w:szCs w:val="20"/>
                    </w:rPr>
                  </w:pPr>
                </w:p>
              </w:tc>
            </w:tr>
            <w:tr w:rsidR="009F2A22" w:rsidRPr="00C83974" w14:paraId="2D80A8DB" w14:textId="77777777" w:rsidTr="0098163C">
              <w:trPr>
                <w:gridAfter w:val="1"/>
                <w:tblCellSpacing w:w="15" w:type="dxa"/>
              </w:trPr>
              <w:tc>
                <w:tcPr>
                  <w:tcW w:w="553" w:type="pct"/>
                  <w:gridSpan w:val="2"/>
                </w:tcPr>
                <w:p w14:paraId="2805CB4B"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lastRenderedPageBreak/>
                    <w:t>Sec. 5</w:t>
                  </w:r>
                </w:p>
              </w:tc>
              <w:tc>
                <w:tcPr>
                  <w:tcW w:w="0" w:type="auto"/>
                  <w:gridSpan w:val="2"/>
                </w:tcPr>
                <w:p w14:paraId="0154CE72" w14:textId="77777777" w:rsidR="009F2A22" w:rsidRPr="00C83974" w:rsidRDefault="009F2A22" w:rsidP="0032191E">
                  <w:pPr>
                    <w:pStyle w:val="NormalWeb"/>
                    <w:rPr>
                      <w:rFonts w:ascii="Verdana" w:hAnsi="Verdana"/>
                      <w:color w:val="000000"/>
                      <w:sz w:val="20"/>
                      <w:szCs w:val="20"/>
                    </w:rPr>
                  </w:pPr>
                  <w:r w:rsidRPr="00C83974">
                    <w:rPr>
                      <w:rFonts w:ascii="Verdana" w:hAnsi="Verdana"/>
                      <w:color w:val="000000"/>
                      <w:sz w:val="20"/>
                      <w:szCs w:val="20"/>
                    </w:rPr>
                    <w:t>HS PAC meeting</w:t>
                  </w:r>
                  <w:r w:rsidR="00175A32" w:rsidRPr="00C83974">
                    <w:rPr>
                      <w:rFonts w:ascii="Verdana" w:hAnsi="Verdana"/>
                      <w:color w:val="000000"/>
                      <w:sz w:val="20"/>
                      <w:szCs w:val="20"/>
                    </w:rPr>
                    <w:t xml:space="preserve"> minutes</w:t>
                  </w:r>
                  <w:r w:rsidRPr="00C83974">
                    <w:rPr>
                      <w:rFonts w:ascii="Verdana" w:hAnsi="Verdana"/>
                      <w:color w:val="000000"/>
                      <w:sz w:val="20"/>
                      <w:szCs w:val="20"/>
                    </w:rPr>
                    <w:t xml:space="preserve"> will be drafted and disseminated to all members of the PAC for </w:t>
                  </w:r>
                  <w:r w:rsidR="00175A32" w:rsidRPr="00C83974">
                    <w:rPr>
                      <w:rFonts w:ascii="Verdana" w:hAnsi="Verdana"/>
                      <w:color w:val="000000"/>
                      <w:sz w:val="20"/>
                      <w:szCs w:val="20"/>
                    </w:rPr>
                    <w:t xml:space="preserve">review </w:t>
                  </w:r>
                  <w:r w:rsidRPr="00C83974">
                    <w:rPr>
                      <w:rFonts w:ascii="Verdana" w:hAnsi="Verdana"/>
                      <w:color w:val="000000"/>
                      <w:sz w:val="20"/>
                      <w:szCs w:val="20"/>
                    </w:rPr>
                    <w:t xml:space="preserve">no later than </w:t>
                  </w:r>
                  <w:r w:rsidR="00962E12" w:rsidRPr="00C83974">
                    <w:rPr>
                      <w:rFonts w:ascii="Verdana" w:hAnsi="Verdana"/>
                      <w:color w:val="000000"/>
                      <w:sz w:val="20"/>
                      <w:szCs w:val="20"/>
                    </w:rPr>
                    <w:t>four (</w:t>
                  </w:r>
                  <w:r w:rsidRPr="00C83974">
                    <w:rPr>
                      <w:rFonts w:ascii="Verdana" w:hAnsi="Verdana"/>
                      <w:color w:val="000000"/>
                      <w:sz w:val="20"/>
                      <w:szCs w:val="20"/>
                    </w:rPr>
                    <w:t>4</w:t>
                  </w:r>
                  <w:r w:rsidR="00962E12" w:rsidRPr="00C83974">
                    <w:rPr>
                      <w:rFonts w:ascii="Verdana" w:hAnsi="Verdana"/>
                      <w:color w:val="000000"/>
                      <w:sz w:val="20"/>
                      <w:szCs w:val="20"/>
                    </w:rPr>
                    <w:t>)</w:t>
                  </w:r>
                  <w:r w:rsidRPr="00C83974">
                    <w:rPr>
                      <w:rFonts w:ascii="Verdana" w:hAnsi="Verdana"/>
                      <w:color w:val="000000"/>
                      <w:sz w:val="20"/>
                      <w:szCs w:val="20"/>
                    </w:rPr>
                    <w:t xml:space="preserve"> weeks after the meeting. Members have </w:t>
                  </w:r>
                  <w:r w:rsidR="00962E12" w:rsidRPr="00C83974">
                    <w:rPr>
                      <w:rFonts w:ascii="Verdana" w:hAnsi="Verdana"/>
                      <w:color w:val="000000"/>
                      <w:sz w:val="20"/>
                      <w:szCs w:val="20"/>
                    </w:rPr>
                    <w:t>two (</w:t>
                  </w:r>
                  <w:r w:rsidRPr="00C83974">
                    <w:rPr>
                      <w:rFonts w:ascii="Verdana" w:hAnsi="Verdana"/>
                      <w:color w:val="000000"/>
                      <w:sz w:val="20"/>
                      <w:szCs w:val="20"/>
                    </w:rPr>
                    <w:t>2</w:t>
                  </w:r>
                  <w:r w:rsidR="00962E12" w:rsidRPr="00C83974">
                    <w:rPr>
                      <w:rFonts w:ascii="Verdana" w:hAnsi="Verdana"/>
                      <w:color w:val="000000"/>
                      <w:sz w:val="20"/>
                      <w:szCs w:val="20"/>
                    </w:rPr>
                    <w:t>)</w:t>
                  </w:r>
                  <w:r w:rsidRPr="00C83974">
                    <w:rPr>
                      <w:rFonts w:ascii="Verdana" w:hAnsi="Verdana"/>
                      <w:color w:val="000000"/>
                      <w:sz w:val="20"/>
                      <w:szCs w:val="20"/>
                    </w:rPr>
                    <w:t xml:space="preserve"> weeks to </w:t>
                  </w:r>
                  <w:r w:rsidR="00175A32" w:rsidRPr="00C83974">
                    <w:rPr>
                      <w:rFonts w:ascii="Verdana" w:hAnsi="Verdana"/>
                      <w:color w:val="000000"/>
                      <w:sz w:val="20"/>
                      <w:szCs w:val="20"/>
                    </w:rPr>
                    <w:t>submit corrections or comments</w:t>
                  </w:r>
                  <w:r w:rsidRPr="00C83974">
                    <w:rPr>
                      <w:rFonts w:ascii="Verdana" w:hAnsi="Verdana"/>
                      <w:color w:val="000000"/>
                      <w:sz w:val="20"/>
                      <w:szCs w:val="20"/>
                    </w:rPr>
                    <w:t>. HS PAC meeting minutes are then formally adopted by vote at the next HS PAC meeting. The HS PAC Chairperson is responsible for the above time allotments.</w:t>
                  </w:r>
                  <w:r w:rsidRPr="00C83974">
                    <w:rPr>
                      <w:rFonts w:ascii="Verdana" w:hAnsi="Verdana"/>
                      <w:color w:val="000000"/>
                      <w:sz w:val="20"/>
                      <w:szCs w:val="20"/>
                    </w:rPr>
                    <w:br/>
                    <w:t> </w:t>
                  </w:r>
                </w:p>
              </w:tc>
            </w:tr>
            <w:tr w:rsidR="009F2A22" w:rsidRPr="00C83974" w14:paraId="458AB532" w14:textId="77777777" w:rsidTr="0098163C">
              <w:trPr>
                <w:gridAfter w:val="1"/>
                <w:tblCellSpacing w:w="15" w:type="dxa"/>
              </w:trPr>
              <w:tc>
                <w:tcPr>
                  <w:tcW w:w="553" w:type="pct"/>
                  <w:gridSpan w:val="2"/>
                </w:tcPr>
                <w:p w14:paraId="3BDAB14D"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6</w:t>
                  </w:r>
                </w:p>
              </w:tc>
              <w:tc>
                <w:tcPr>
                  <w:tcW w:w="0" w:type="auto"/>
                  <w:gridSpan w:val="2"/>
                </w:tcPr>
                <w:p w14:paraId="4FD0B0D9" w14:textId="77777777" w:rsidR="00FC7DD7" w:rsidRPr="00C83974" w:rsidRDefault="009F2A22" w:rsidP="003444E5">
                  <w:pPr>
                    <w:pStyle w:val="NormalWeb"/>
                    <w:rPr>
                      <w:rFonts w:ascii="Verdana" w:hAnsi="Verdana"/>
                      <w:color w:val="000000"/>
                      <w:sz w:val="20"/>
                      <w:szCs w:val="20"/>
                    </w:rPr>
                  </w:pPr>
                  <w:r w:rsidRPr="00C83974">
                    <w:rPr>
                      <w:rFonts w:ascii="Verdana" w:hAnsi="Verdana"/>
                      <w:color w:val="000000"/>
                      <w:sz w:val="20"/>
                      <w:szCs w:val="20"/>
                    </w:rPr>
                    <w:t xml:space="preserve">The HS PAC </w:t>
                  </w:r>
                  <w:r w:rsidR="00A76974" w:rsidRPr="00C83974">
                    <w:rPr>
                      <w:rFonts w:ascii="Verdana" w:hAnsi="Verdana"/>
                      <w:color w:val="000000"/>
                      <w:sz w:val="20"/>
                      <w:szCs w:val="20"/>
                    </w:rPr>
                    <w:t>Executive Secretary/</w:t>
                  </w:r>
                  <w:r w:rsidR="00094935" w:rsidRPr="00C83974">
                    <w:rPr>
                      <w:rFonts w:ascii="Verdana" w:hAnsi="Verdana"/>
                      <w:color w:val="000000"/>
                      <w:sz w:val="20"/>
                      <w:szCs w:val="20"/>
                    </w:rPr>
                    <w:t>Recorder</w:t>
                  </w:r>
                  <w:r w:rsidR="00A76974" w:rsidRPr="00C83974">
                    <w:rPr>
                      <w:rFonts w:ascii="Verdana" w:hAnsi="Verdana"/>
                      <w:color w:val="000000"/>
                      <w:sz w:val="20"/>
                      <w:szCs w:val="20"/>
                    </w:rPr>
                    <w:t xml:space="preserve"> </w:t>
                  </w:r>
                  <w:r w:rsidRPr="00C83974">
                    <w:rPr>
                      <w:rFonts w:ascii="Verdana" w:hAnsi="Verdana"/>
                      <w:color w:val="000000"/>
                      <w:sz w:val="20"/>
                      <w:szCs w:val="20"/>
                    </w:rPr>
                    <w:t>will maintain a permanent file of the official minutes and reports of the HS PAC.</w:t>
                  </w:r>
                  <w:r w:rsidR="00FC7DD7" w:rsidRPr="00C83974">
                    <w:rPr>
                      <w:rFonts w:ascii="Verdana" w:hAnsi="Verdana"/>
                      <w:color w:val="000000"/>
                      <w:sz w:val="20"/>
                      <w:szCs w:val="20"/>
                    </w:rPr>
                    <w:t xml:space="preserve"> </w:t>
                  </w:r>
                  <w:r w:rsidR="00962E12" w:rsidRPr="00C83974">
                    <w:rPr>
                      <w:rFonts w:ascii="Verdana" w:hAnsi="Verdana"/>
                      <w:color w:val="000000"/>
                      <w:sz w:val="20"/>
                      <w:szCs w:val="20"/>
                    </w:rPr>
                    <w:t xml:space="preserve">HS </w:t>
                  </w:r>
                  <w:r w:rsidRPr="00C83974">
                    <w:rPr>
                      <w:rFonts w:ascii="Verdana" w:hAnsi="Verdana"/>
                      <w:color w:val="000000"/>
                      <w:sz w:val="20"/>
                      <w:szCs w:val="20"/>
                    </w:rPr>
                    <w:t xml:space="preserve">PAC minutes </w:t>
                  </w:r>
                  <w:r w:rsidR="00962E12" w:rsidRPr="00C83974">
                    <w:rPr>
                      <w:rFonts w:ascii="Verdana" w:hAnsi="Verdana"/>
                      <w:color w:val="000000"/>
                      <w:sz w:val="20"/>
                      <w:szCs w:val="20"/>
                    </w:rPr>
                    <w:t xml:space="preserve">shall </w:t>
                  </w:r>
                  <w:r w:rsidRPr="00C83974">
                    <w:rPr>
                      <w:rFonts w:ascii="Verdana" w:hAnsi="Verdana"/>
                      <w:color w:val="000000"/>
                      <w:sz w:val="20"/>
                      <w:szCs w:val="20"/>
                    </w:rPr>
                    <w:t xml:space="preserve">be published </w:t>
                  </w:r>
                  <w:r w:rsidR="00AA1566" w:rsidRPr="00C83974">
                    <w:rPr>
                      <w:rFonts w:ascii="Verdana" w:hAnsi="Verdana"/>
                      <w:color w:val="000000"/>
                      <w:sz w:val="20"/>
                      <w:szCs w:val="20"/>
                    </w:rPr>
                    <w:t>on</w:t>
                  </w:r>
                  <w:r w:rsidR="00B731D2" w:rsidRPr="00C83974">
                    <w:rPr>
                      <w:rFonts w:ascii="Verdana" w:hAnsi="Verdana"/>
                      <w:color w:val="000000"/>
                      <w:sz w:val="20"/>
                      <w:szCs w:val="20"/>
                    </w:rPr>
                    <w:t xml:space="preserve"> the HS Category</w:t>
                  </w:r>
                  <w:r w:rsidRPr="00C83974">
                    <w:rPr>
                      <w:rFonts w:ascii="Verdana" w:hAnsi="Verdana"/>
                      <w:color w:val="000000"/>
                      <w:sz w:val="20"/>
                      <w:szCs w:val="20"/>
                    </w:rPr>
                    <w:t xml:space="preserve"> website within two weeks </w:t>
                  </w:r>
                  <w:r w:rsidR="00AA1566" w:rsidRPr="00C83974">
                    <w:rPr>
                      <w:rFonts w:ascii="Verdana" w:hAnsi="Verdana"/>
                      <w:color w:val="000000"/>
                      <w:sz w:val="20"/>
                      <w:szCs w:val="20"/>
                    </w:rPr>
                    <w:t>of formal approval</w:t>
                  </w:r>
                  <w:r w:rsidRPr="00C83974">
                    <w:rPr>
                      <w:rFonts w:ascii="Verdana" w:hAnsi="Verdana"/>
                      <w:color w:val="000000"/>
                      <w:sz w:val="20"/>
                      <w:szCs w:val="20"/>
                    </w:rPr>
                    <w:t xml:space="preserve">. </w:t>
                  </w:r>
                  <w:r w:rsidR="009A1054" w:rsidRPr="00C83974">
                    <w:rPr>
                      <w:rFonts w:ascii="Verdana" w:hAnsi="Verdana"/>
                      <w:color w:val="000000"/>
                      <w:sz w:val="20"/>
                      <w:szCs w:val="20"/>
                    </w:rPr>
                    <w:t>The Recorder is responsible for sending the HS</w:t>
                  </w:r>
                  <w:r w:rsidR="003444E5" w:rsidRPr="00C83974">
                    <w:rPr>
                      <w:rFonts w:ascii="Verdana" w:hAnsi="Verdana"/>
                      <w:color w:val="000000"/>
                      <w:sz w:val="20"/>
                      <w:szCs w:val="20"/>
                    </w:rPr>
                    <w:t>PAC</w:t>
                  </w:r>
                  <w:r w:rsidR="009A1054" w:rsidRPr="00C83974">
                    <w:rPr>
                      <w:rFonts w:ascii="Verdana" w:hAnsi="Verdana"/>
                      <w:color w:val="000000"/>
                      <w:sz w:val="20"/>
                      <w:szCs w:val="20"/>
                    </w:rPr>
                    <w:t xml:space="preserve"> minutes to the Communications Website Team Lead for timely posting to the HS PAC web</w:t>
                  </w:r>
                  <w:r w:rsidR="003444E5" w:rsidRPr="00C83974">
                    <w:rPr>
                      <w:rFonts w:ascii="Verdana" w:hAnsi="Verdana"/>
                      <w:color w:val="000000"/>
                      <w:sz w:val="20"/>
                      <w:szCs w:val="20"/>
                    </w:rPr>
                    <w:t>site</w:t>
                  </w:r>
                  <w:r w:rsidRPr="00C83974">
                    <w:rPr>
                      <w:rFonts w:ascii="Verdana" w:hAnsi="Verdana"/>
                      <w:color w:val="000000"/>
                      <w:sz w:val="20"/>
                      <w:szCs w:val="20"/>
                    </w:rPr>
                    <w:t>.</w:t>
                  </w:r>
                </w:p>
                <w:p w14:paraId="141D5D23" w14:textId="77777777" w:rsidR="00EF6C39" w:rsidRPr="00C83974" w:rsidRDefault="00EF6C39" w:rsidP="003444E5">
                  <w:pPr>
                    <w:pStyle w:val="NormalWeb"/>
                    <w:rPr>
                      <w:rFonts w:ascii="Verdana" w:hAnsi="Verdana"/>
                      <w:color w:val="000000"/>
                      <w:sz w:val="20"/>
                      <w:szCs w:val="20"/>
                    </w:rPr>
                  </w:pPr>
                </w:p>
              </w:tc>
            </w:tr>
            <w:tr w:rsidR="009F2A22" w:rsidRPr="00C83974" w14:paraId="21AB1B6A" w14:textId="77777777" w:rsidTr="0098163C">
              <w:trPr>
                <w:gridAfter w:val="1"/>
                <w:tblCellSpacing w:w="15" w:type="dxa"/>
              </w:trPr>
              <w:tc>
                <w:tcPr>
                  <w:tcW w:w="553" w:type="pct"/>
                  <w:gridSpan w:val="2"/>
                </w:tcPr>
                <w:p w14:paraId="755622D1"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7</w:t>
                  </w:r>
                </w:p>
              </w:tc>
              <w:tc>
                <w:tcPr>
                  <w:tcW w:w="0" w:type="auto"/>
                  <w:gridSpan w:val="2"/>
                </w:tcPr>
                <w:p w14:paraId="04829C19" w14:textId="77777777" w:rsidR="009F2A22" w:rsidRPr="00C83974" w:rsidRDefault="009F2A22" w:rsidP="00962E12">
                  <w:pPr>
                    <w:pStyle w:val="NormalWeb"/>
                    <w:rPr>
                      <w:rFonts w:ascii="Verdana" w:hAnsi="Verdana"/>
                      <w:color w:val="000000"/>
                      <w:sz w:val="20"/>
                      <w:szCs w:val="20"/>
                    </w:rPr>
                  </w:pPr>
                  <w:r w:rsidRPr="00C83974">
                    <w:rPr>
                      <w:rFonts w:ascii="Verdana" w:hAnsi="Verdana"/>
                      <w:color w:val="000000"/>
                      <w:sz w:val="20"/>
                      <w:szCs w:val="20"/>
                    </w:rPr>
                    <w:t>A quorum will consist of at least 50 percent attendance, either in person</w:t>
                  </w:r>
                  <w:r w:rsidR="00962E12" w:rsidRPr="00C83974">
                    <w:rPr>
                      <w:rFonts w:ascii="Verdana" w:hAnsi="Verdana"/>
                      <w:color w:val="000000"/>
                      <w:sz w:val="20"/>
                      <w:szCs w:val="20"/>
                    </w:rPr>
                    <w:t>,</w:t>
                  </w:r>
                  <w:r w:rsidR="003E4294" w:rsidRPr="00C83974">
                    <w:rPr>
                      <w:rFonts w:ascii="Verdana" w:hAnsi="Verdana"/>
                      <w:color w:val="000000"/>
                      <w:sz w:val="20"/>
                      <w:szCs w:val="20"/>
                    </w:rPr>
                    <w:t xml:space="preserve"> </w:t>
                  </w:r>
                  <w:r w:rsidRPr="00C83974">
                    <w:rPr>
                      <w:rFonts w:ascii="Verdana" w:hAnsi="Verdana"/>
                      <w:color w:val="000000"/>
                      <w:sz w:val="20"/>
                      <w:szCs w:val="20"/>
                    </w:rPr>
                    <w:t xml:space="preserve">by telephone or </w:t>
                  </w:r>
                  <w:r w:rsidR="00962E12" w:rsidRPr="00C83974">
                    <w:rPr>
                      <w:rFonts w:ascii="Verdana" w:hAnsi="Verdana"/>
                      <w:color w:val="000000"/>
                      <w:sz w:val="20"/>
                      <w:szCs w:val="20"/>
                    </w:rPr>
                    <w:t xml:space="preserve">by </w:t>
                  </w:r>
                  <w:r w:rsidRPr="00C83974">
                    <w:rPr>
                      <w:rFonts w:ascii="Verdana" w:hAnsi="Verdana"/>
                      <w:color w:val="000000"/>
                      <w:sz w:val="20"/>
                      <w:szCs w:val="20"/>
                    </w:rPr>
                    <w:t>videoconference, of the HS PAC’s voting membership. An alternate attending in lieu of the member shall be counted in determining the quorum requirement.</w:t>
                  </w:r>
                  <w:r w:rsidR="00AA1566" w:rsidRPr="00C83974">
                    <w:rPr>
                      <w:rFonts w:ascii="Verdana" w:hAnsi="Verdana"/>
                      <w:color w:val="000000"/>
                      <w:sz w:val="20"/>
                      <w:szCs w:val="20"/>
                    </w:rPr>
                    <w:t xml:space="preserve"> A formalized count of members in favor should be included in meeting minutes.</w:t>
                  </w:r>
                  <w:r w:rsidRPr="00C83974">
                    <w:rPr>
                      <w:rFonts w:ascii="Verdana" w:hAnsi="Verdana"/>
                      <w:color w:val="000000"/>
                      <w:sz w:val="20"/>
                      <w:szCs w:val="20"/>
                    </w:rPr>
                    <w:t xml:space="preserve"> </w:t>
                  </w:r>
                  <w:r w:rsidRPr="00C83974">
                    <w:rPr>
                      <w:rFonts w:ascii="Verdana" w:hAnsi="Verdana"/>
                      <w:color w:val="000000"/>
                      <w:sz w:val="20"/>
                      <w:szCs w:val="20"/>
                    </w:rPr>
                    <w:br/>
                    <w:t> </w:t>
                  </w:r>
                </w:p>
              </w:tc>
            </w:tr>
            <w:tr w:rsidR="009F2A22" w:rsidRPr="00C83974" w14:paraId="07BC63E1" w14:textId="77777777" w:rsidTr="0098163C">
              <w:trPr>
                <w:gridBefore w:val="1"/>
                <w:wBefore w:w="325" w:type="pct"/>
                <w:tblCellSpacing w:w="15" w:type="dxa"/>
              </w:trPr>
              <w:tc>
                <w:tcPr>
                  <w:tcW w:w="560" w:type="pct"/>
                  <w:gridSpan w:val="2"/>
                </w:tcPr>
                <w:p w14:paraId="3C476B0E" w14:textId="77777777" w:rsidR="009F2A22" w:rsidRPr="00C83974" w:rsidRDefault="009F2A22">
                  <w:pPr>
                    <w:rPr>
                      <w:rFonts w:ascii="Verdana" w:hAnsi="Verdana"/>
                      <w:color w:val="000000"/>
                      <w:sz w:val="20"/>
                      <w:szCs w:val="20"/>
                    </w:rPr>
                  </w:pPr>
                </w:p>
              </w:tc>
              <w:tc>
                <w:tcPr>
                  <w:tcW w:w="0" w:type="auto"/>
                  <w:gridSpan w:val="2"/>
                </w:tcPr>
                <w:p w14:paraId="1AE2BEBF" w14:textId="77777777" w:rsidR="009F2A22" w:rsidRPr="00C83974" w:rsidRDefault="009F2A22" w:rsidP="00895710">
                  <w:pPr>
                    <w:pStyle w:val="NormalWeb"/>
                    <w:rPr>
                      <w:rFonts w:ascii="Verdana" w:hAnsi="Verdana"/>
                      <w:color w:val="000000"/>
                      <w:sz w:val="20"/>
                      <w:szCs w:val="20"/>
                    </w:rPr>
                  </w:pPr>
                </w:p>
              </w:tc>
            </w:tr>
          </w:tbl>
          <w:p w14:paraId="615074F2" w14:textId="77777777" w:rsidR="002A7D0B" w:rsidRPr="00C83974" w:rsidRDefault="005979F8" w:rsidP="00EF6C39">
            <w:pPr>
              <w:rPr>
                <w:rFonts w:ascii="Verdana" w:hAnsi="Verdana"/>
                <w:color w:val="000000"/>
                <w:sz w:val="20"/>
                <w:szCs w:val="20"/>
              </w:rPr>
            </w:pPr>
            <w:r>
              <w:rPr>
                <w:rFonts w:ascii="Verdana" w:hAnsi="Verdana"/>
                <w:color w:val="000000"/>
                <w:sz w:val="20"/>
                <w:szCs w:val="20"/>
              </w:rPr>
              <w:pict w14:anchorId="71C8A93B">
                <v:rect id="_x0000_i1032" style="width:0;height:1.5pt" o:hralign="center" o:hrstd="t" o:hr="t" fillcolor="gray" stroked="f"/>
              </w:pict>
            </w:r>
            <w:bookmarkStart w:id="9" w:name="subcommittees"/>
            <w:bookmarkEnd w:id="9"/>
          </w:p>
          <w:p w14:paraId="66A34952" w14:textId="77777777" w:rsidR="009F2A22" w:rsidRPr="00C83974" w:rsidRDefault="009F2A22" w:rsidP="003350E2">
            <w:pPr>
              <w:pStyle w:val="Heading5"/>
              <w:jc w:val="center"/>
            </w:pPr>
            <w:r w:rsidRPr="00C83974">
              <w:t>Article IX</w:t>
            </w:r>
          </w:p>
          <w:p w14:paraId="2140ADBA" w14:textId="77777777" w:rsidR="009F2A22" w:rsidRPr="00C83974" w:rsidRDefault="009F2A22" w:rsidP="003350E2">
            <w:pPr>
              <w:pStyle w:val="Heading4"/>
              <w:rPr>
                <w:sz w:val="20"/>
                <w:szCs w:val="20"/>
              </w:rPr>
            </w:pPr>
            <w:r w:rsidRPr="00C83974">
              <w:rPr>
                <w:sz w:val="20"/>
                <w:szCs w:val="20"/>
              </w:rPr>
              <w:t>Subcommittees</w:t>
            </w:r>
          </w:p>
          <w:tbl>
            <w:tblPr>
              <w:tblW w:w="4913" w:type="pct"/>
              <w:tblCellSpacing w:w="15" w:type="dxa"/>
              <w:tblCellMar>
                <w:top w:w="15" w:type="dxa"/>
                <w:left w:w="15" w:type="dxa"/>
                <w:bottom w:w="15" w:type="dxa"/>
                <w:right w:w="15" w:type="dxa"/>
              </w:tblCellMar>
              <w:tblLook w:val="0000" w:firstRow="0" w:lastRow="0" w:firstColumn="0" w:lastColumn="0" w:noHBand="0" w:noVBand="0"/>
            </w:tblPr>
            <w:tblGrid>
              <w:gridCol w:w="1074"/>
              <w:gridCol w:w="9229"/>
            </w:tblGrid>
            <w:tr w:rsidR="009F2A22" w:rsidRPr="00C83974" w14:paraId="69269C88" w14:textId="77777777" w:rsidTr="003350E2">
              <w:trPr>
                <w:tblCellSpacing w:w="15" w:type="dxa"/>
              </w:trPr>
              <w:tc>
                <w:tcPr>
                  <w:tcW w:w="500" w:type="pct"/>
                </w:tcPr>
                <w:p w14:paraId="4955715E"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1</w:t>
                  </w:r>
                </w:p>
              </w:tc>
              <w:tc>
                <w:tcPr>
                  <w:tcW w:w="4456" w:type="pct"/>
                </w:tcPr>
                <w:p w14:paraId="6DEAF0D9" w14:textId="77777777" w:rsidR="009F2A22" w:rsidRPr="00C83974" w:rsidRDefault="00FC7DD7" w:rsidP="00FC7DD7">
                  <w:pPr>
                    <w:pStyle w:val="NormalWeb"/>
                    <w:rPr>
                      <w:rFonts w:ascii="Verdana" w:hAnsi="Verdana"/>
                      <w:color w:val="000000"/>
                      <w:sz w:val="20"/>
                      <w:szCs w:val="20"/>
                    </w:rPr>
                  </w:pPr>
                  <w:r w:rsidRPr="00C83974">
                    <w:rPr>
                      <w:rFonts w:ascii="Verdana" w:hAnsi="Verdana"/>
                      <w:color w:val="000000"/>
                      <w:sz w:val="20"/>
                      <w:szCs w:val="20"/>
                    </w:rPr>
                    <w:t>T</w:t>
                  </w:r>
                  <w:r w:rsidR="009F2A22" w:rsidRPr="00C83974">
                    <w:rPr>
                      <w:rFonts w:ascii="Verdana" w:hAnsi="Verdana"/>
                      <w:color w:val="000000"/>
                      <w:sz w:val="20"/>
                      <w:szCs w:val="20"/>
                    </w:rPr>
                    <w:t xml:space="preserve">he PAC Chair </w:t>
                  </w:r>
                  <w:r w:rsidRPr="00C83974">
                    <w:rPr>
                      <w:rFonts w:ascii="Verdana" w:hAnsi="Verdana"/>
                      <w:color w:val="000000"/>
                      <w:sz w:val="20"/>
                      <w:szCs w:val="20"/>
                    </w:rPr>
                    <w:t>and/or CPO can select</w:t>
                  </w:r>
                  <w:r w:rsidR="009F2A22" w:rsidRPr="00C83974">
                    <w:rPr>
                      <w:rFonts w:ascii="Verdana" w:hAnsi="Verdana"/>
                      <w:color w:val="000000"/>
                      <w:sz w:val="20"/>
                      <w:szCs w:val="20"/>
                    </w:rPr>
                    <w:t xml:space="preserve"> </w:t>
                  </w:r>
                  <w:r w:rsidR="00962E12" w:rsidRPr="00C83974">
                    <w:rPr>
                      <w:rFonts w:ascii="Verdana" w:hAnsi="Verdana"/>
                      <w:color w:val="000000"/>
                      <w:sz w:val="20"/>
                      <w:szCs w:val="20"/>
                    </w:rPr>
                    <w:t>C</w:t>
                  </w:r>
                  <w:r w:rsidR="009F2A22" w:rsidRPr="00C83974">
                    <w:rPr>
                      <w:rFonts w:ascii="Verdana" w:hAnsi="Verdana"/>
                      <w:color w:val="000000"/>
                      <w:sz w:val="20"/>
                      <w:szCs w:val="20"/>
                    </w:rPr>
                    <w:t>hair of any ad-hoc subcommittee or workgroup</w:t>
                  </w:r>
                  <w:r w:rsidRPr="00C83974">
                    <w:rPr>
                      <w:rFonts w:ascii="Verdana" w:hAnsi="Verdana"/>
                      <w:color w:val="000000"/>
                      <w:sz w:val="20"/>
                      <w:szCs w:val="20"/>
                    </w:rPr>
                    <w:t>.  These leaders can be non-voting</w:t>
                  </w:r>
                  <w:r w:rsidR="009F2A22" w:rsidRPr="00C83974">
                    <w:rPr>
                      <w:rFonts w:ascii="Verdana" w:hAnsi="Verdana"/>
                      <w:color w:val="000000"/>
                      <w:sz w:val="20"/>
                      <w:szCs w:val="20"/>
                    </w:rPr>
                    <w:t xml:space="preserve"> member</w:t>
                  </w:r>
                  <w:r w:rsidRPr="00C83974">
                    <w:rPr>
                      <w:rFonts w:ascii="Verdana" w:hAnsi="Verdana"/>
                      <w:color w:val="000000"/>
                      <w:sz w:val="20"/>
                      <w:szCs w:val="20"/>
                    </w:rPr>
                    <w:t>s</w:t>
                  </w:r>
                  <w:r w:rsidR="009F2A22" w:rsidRPr="00C83974">
                    <w:rPr>
                      <w:rFonts w:ascii="Verdana" w:hAnsi="Verdana"/>
                      <w:color w:val="000000"/>
                      <w:sz w:val="20"/>
                      <w:szCs w:val="20"/>
                    </w:rPr>
                    <w:t xml:space="preserve"> of the HS PAC.</w:t>
                  </w:r>
                  <w:r w:rsidR="009F2A22" w:rsidRPr="00C83974">
                    <w:rPr>
                      <w:rFonts w:ascii="Verdana" w:hAnsi="Verdana"/>
                      <w:color w:val="000000"/>
                      <w:sz w:val="20"/>
                      <w:szCs w:val="20"/>
                    </w:rPr>
                    <w:br/>
                    <w:t> </w:t>
                  </w:r>
                </w:p>
              </w:tc>
            </w:tr>
            <w:tr w:rsidR="009F2A22" w:rsidRPr="00C83974" w14:paraId="65DD939D" w14:textId="77777777" w:rsidTr="003350E2">
              <w:trPr>
                <w:tblCellSpacing w:w="15" w:type="dxa"/>
              </w:trPr>
              <w:tc>
                <w:tcPr>
                  <w:tcW w:w="500" w:type="pct"/>
                </w:tcPr>
                <w:p w14:paraId="094FF63C"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2</w:t>
                  </w:r>
                </w:p>
              </w:tc>
              <w:tc>
                <w:tcPr>
                  <w:tcW w:w="4456" w:type="pct"/>
                </w:tcPr>
                <w:p w14:paraId="0D4E5A7A" w14:textId="70156B8C" w:rsidR="00446B50" w:rsidRPr="00C83974" w:rsidRDefault="009F2A22" w:rsidP="004849AC">
                  <w:pPr>
                    <w:pStyle w:val="NormalWeb"/>
                    <w:rPr>
                      <w:rFonts w:ascii="Verdana" w:hAnsi="Verdana"/>
                      <w:color w:val="000000"/>
                      <w:sz w:val="20"/>
                      <w:szCs w:val="20"/>
                    </w:rPr>
                  </w:pPr>
                  <w:r w:rsidRPr="00C83974">
                    <w:rPr>
                      <w:rFonts w:ascii="Verdana" w:hAnsi="Verdana"/>
                      <w:color w:val="000000"/>
                      <w:sz w:val="20"/>
                      <w:szCs w:val="20"/>
                    </w:rPr>
                    <w:t xml:space="preserve">The following is a list of the standing HS PAC subcommittees; additions or deletions to this list must follow standard HS PAC guidelines including ratification by a simple majority: </w:t>
                  </w:r>
                  <w:r w:rsidR="00FC7DD7" w:rsidRPr="00C83974">
                    <w:rPr>
                      <w:rFonts w:ascii="Verdana" w:hAnsi="Verdana"/>
                      <w:color w:val="000000"/>
                      <w:sz w:val="20"/>
                      <w:szCs w:val="20"/>
                    </w:rPr>
                    <w:t>Analytic</w:t>
                  </w:r>
                  <w:r w:rsidR="00B731D2" w:rsidRPr="00C83974">
                    <w:rPr>
                      <w:rFonts w:ascii="Verdana" w:hAnsi="Verdana"/>
                      <w:color w:val="000000"/>
                      <w:sz w:val="20"/>
                      <w:szCs w:val="20"/>
                    </w:rPr>
                    <w:t xml:space="preserve">, </w:t>
                  </w:r>
                  <w:r w:rsidRPr="00C83974">
                    <w:rPr>
                      <w:rFonts w:ascii="Verdana" w:hAnsi="Verdana"/>
                      <w:color w:val="000000"/>
                      <w:sz w:val="20"/>
                      <w:szCs w:val="20"/>
                    </w:rPr>
                    <w:t xml:space="preserve">Awards, Readiness, </w:t>
                  </w:r>
                  <w:r w:rsidR="004B2CE2" w:rsidRPr="00C83974">
                    <w:rPr>
                      <w:rFonts w:ascii="Verdana" w:hAnsi="Verdana"/>
                      <w:color w:val="000000"/>
                      <w:sz w:val="20"/>
                      <w:szCs w:val="20"/>
                    </w:rPr>
                    <w:t>Career Development</w:t>
                  </w:r>
                  <w:r w:rsidRPr="00C83974">
                    <w:rPr>
                      <w:rFonts w:ascii="Verdana" w:hAnsi="Verdana"/>
                      <w:color w:val="000000"/>
                      <w:sz w:val="20"/>
                      <w:szCs w:val="20"/>
                    </w:rPr>
                    <w:t>, Communication</w:t>
                  </w:r>
                  <w:r w:rsidR="003A504B" w:rsidRPr="00C83974">
                    <w:rPr>
                      <w:rFonts w:ascii="Verdana" w:hAnsi="Verdana"/>
                      <w:color w:val="000000"/>
                      <w:sz w:val="20"/>
                      <w:szCs w:val="20"/>
                    </w:rPr>
                    <w:t>s</w:t>
                  </w:r>
                  <w:r w:rsidRPr="00C83974">
                    <w:rPr>
                      <w:rFonts w:ascii="Verdana" w:hAnsi="Verdana"/>
                      <w:color w:val="000000"/>
                      <w:sz w:val="20"/>
                      <w:szCs w:val="20"/>
                    </w:rPr>
                    <w:t>, Policy,</w:t>
                  </w:r>
                  <w:r w:rsidR="00B731D2" w:rsidRPr="00C83974">
                    <w:rPr>
                      <w:rFonts w:ascii="Verdana" w:hAnsi="Verdana"/>
                      <w:color w:val="000000"/>
                      <w:sz w:val="20"/>
                      <w:szCs w:val="20"/>
                    </w:rPr>
                    <w:t xml:space="preserve"> </w:t>
                  </w:r>
                  <w:r w:rsidR="0078339D" w:rsidRPr="00C83974">
                    <w:rPr>
                      <w:rFonts w:ascii="Verdana" w:hAnsi="Verdana"/>
                      <w:color w:val="000000"/>
                      <w:sz w:val="20"/>
                      <w:szCs w:val="20"/>
                    </w:rPr>
                    <w:t>Events,</w:t>
                  </w:r>
                  <w:r w:rsidRPr="00C83974">
                    <w:rPr>
                      <w:rFonts w:ascii="Verdana" w:hAnsi="Verdana"/>
                      <w:color w:val="000000"/>
                      <w:sz w:val="20"/>
                      <w:szCs w:val="20"/>
                    </w:rPr>
                    <w:t xml:space="preserve"> Membership, Mentoring</w:t>
                  </w:r>
                  <w:r w:rsidR="00B731D2" w:rsidRPr="00C83974">
                    <w:rPr>
                      <w:rFonts w:ascii="Verdana" w:hAnsi="Verdana"/>
                      <w:color w:val="000000"/>
                      <w:sz w:val="20"/>
                      <w:szCs w:val="20"/>
                    </w:rPr>
                    <w:t>, Readiness, and Recruitment and Retention</w:t>
                  </w:r>
                  <w:r w:rsidR="00F24920" w:rsidRPr="00C83974">
                    <w:rPr>
                      <w:rFonts w:ascii="Verdana" w:hAnsi="Verdana"/>
                      <w:color w:val="000000"/>
                      <w:sz w:val="20"/>
                      <w:szCs w:val="20"/>
                    </w:rPr>
                    <w:t>.</w:t>
                  </w:r>
                  <w:r w:rsidR="004849AC" w:rsidRPr="00C83974">
                    <w:rPr>
                      <w:rFonts w:ascii="Verdana" w:hAnsi="Verdana"/>
                      <w:color w:val="000000"/>
                      <w:sz w:val="20"/>
                      <w:szCs w:val="20"/>
                    </w:rPr>
                    <w:t xml:space="preserve">  </w:t>
                  </w:r>
                  <w:r w:rsidR="004104BF" w:rsidRPr="00C83974">
                    <w:rPr>
                      <w:rFonts w:ascii="Verdana" w:hAnsi="Verdana"/>
                      <w:color w:val="000000"/>
                      <w:sz w:val="20"/>
                      <w:szCs w:val="20"/>
                    </w:rPr>
                    <w:t>See Appendix A, HS PAG Organizational Structure</w:t>
                  </w:r>
                  <w:r w:rsidR="00D265A4">
                    <w:rPr>
                      <w:rFonts w:ascii="Verdana" w:hAnsi="Verdana"/>
                      <w:color w:val="000000"/>
                      <w:sz w:val="20"/>
                      <w:szCs w:val="20"/>
                    </w:rPr>
                    <w:t>.</w:t>
                  </w:r>
                </w:p>
                <w:p w14:paraId="11F1A063" w14:textId="77777777" w:rsidR="00AE43AC" w:rsidRPr="00C83974" w:rsidRDefault="004849AC" w:rsidP="00B731D2">
                  <w:pPr>
                    <w:pStyle w:val="NormalWeb"/>
                    <w:rPr>
                      <w:rFonts w:ascii="Verdana" w:hAnsi="Verdana"/>
                      <w:color w:val="000000"/>
                      <w:sz w:val="20"/>
                      <w:szCs w:val="20"/>
                    </w:rPr>
                  </w:pPr>
                  <w:r w:rsidRPr="00C83974">
                    <w:rPr>
                      <w:rFonts w:ascii="Verdana" w:hAnsi="Verdana"/>
                      <w:color w:val="000000"/>
                      <w:sz w:val="20"/>
                      <w:szCs w:val="20"/>
                    </w:rPr>
                    <w:t>All HS PAC subcommittees will be working hand-in-hand with the Professional Advisory Groups (PAGs) to fulfill the below subcommittee duties.</w:t>
                  </w:r>
                  <w:r w:rsidRPr="00C83974">
                    <w:rPr>
                      <w:rFonts w:ascii="Verdana" w:hAnsi="Verdana"/>
                      <w:sz w:val="20"/>
                      <w:szCs w:val="20"/>
                    </w:rPr>
                    <w:t xml:space="preserve"> </w:t>
                  </w:r>
                  <w:r w:rsidRPr="00C83974">
                    <w:rPr>
                      <w:rFonts w:ascii="Verdana" w:hAnsi="Verdana"/>
                      <w:color w:val="000000"/>
                      <w:sz w:val="20"/>
                      <w:szCs w:val="20"/>
                    </w:rPr>
                    <w:t>PAGs will focus on the discipline-related aspects of their activities so that there will no overlap with the PAC subcommittees.</w:t>
                  </w:r>
                </w:p>
                <w:p w14:paraId="7DA2B3ED" w14:textId="77777777" w:rsidR="00446B50" w:rsidRPr="00C83974" w:rsidRDefault="00446B50" w:rsidP="00B731D2">
                  <w:pPr>
                    <w:pStyle w:val="NormalWeb"/>
                    <w:rPr>
                      <w:rFonts w:ascii="Verdana" w:hAnsi="Verdana"/>
                      <w:color w:val="000000"/>
                      <w:sz w:val="20"/>
                      <w:szCs w:val="20"/>
                    </w:rPr>
                  </w:pPr>
                </w:p>
              </w:tc>
            </w:tr>
            <w:tr w:rsidR="009F2A22" w:rsidRPr="00C83974" w14:paraId="1F6FB665" w14:textId="77777777" w:rsidTr="003350E2">
              <w:trPr>
                <w:tblCellSpacing w:w="15" w:type="dxa"/>
              </w:trPr>
              <w:tc>
                <w:tcPr>
                  <w:tcW w:w="500" w:type="pct"/>
                </w:tcPr>
                <w:p w14:paraId="0074EC72" w14:textId="77777777" w:rsidR="009F2A22" w:rsidRPr="00C83974" w:rsidRDefault="009F2A22">
                  <w:pPr>
                    <w:rPr>
                      <w:rFonts w:ascii="Verdana" w:hAnsi="Verdana"/>
                      <w:color w:val="000000"/>
                      <w:sz w:val="20"/>
                      <w:szCs w:val="20"/>
                    </w:rPr>
                  </w:pPr>
                  <w:r w:rsidRPr="00C83974">
                    <w:rPr>
                      <w:rFonts w:ascii="Verdana" w:hAnsi="Verdana"/>
                      <w:color w:val="000000"/>
                      <w:sz w:val="20"/>
                      <w:szCs w:val="20"/>
                    </w:rPr>
                    <w:t>Sec. 3</w:t>
                  </w:r>
                </w:p>
              </w:tc>
              <w:tc>
                <w:tcPr>
                  <w:tcW w:w="4456" w:type="pct"/>
                </w:tcPr>
                <w:p w14:paraId="209F6EF0" w14:textId="77777777" w:rsidR="009F2A22" w:rsidRPr="00C83974" w:rsidRDefault="009F2A22" w:rsidP="00B731D2">
                  <w:pPr>
                    <w:pStyle w:val="NormalWeb"/>
                    <w:rPr>
                      <w:rFonts w:ascii="Verdana" w:hAnsi="Verdana"/>
                      <w:color w:val="000000"/>
                      <w:sz w:val="20"/>
                      <w:szCs w:val="20"/>
                    </w:rPr>
                  </w:pPr>
                  <w:r w:rsidRPr="00C83974">
                    <w:rPr>
                      <w:rFonts w:ascii="Verdana" w:hAnsi="Verdana"/>
                      <w:color w:val="000000"/>
                      <w:sz w:val="20"/>
                      <w:szCs w:val="20"/>
                    </w:rPr>
                    <w:t xml:space="preserve">All HS PAC Subcommittee </w:t>
                  </w:r>
                  <w:r w:rsidR="00962E12" w:rsidRPr="00C83974">
                    <w:rPr>
                      <w:rFonts w:ascii="Verdana" w:hAnsi="Verdana"/>
                      <w:color w:val="000000"/>
                      <w:sz w:val="20"/>
                      <w:szCs w:val="20"/>
                    </w:rPr>
                    <w:t>C</w:t>
                  </w:r>
                  <w:r w:rsidRPr="00C83974">
                    <w:rPr>
                      <w:rFonts w:ascii="Verdana" w:hAnsi="Verdana"/>
                      <w:color w:val="000000"/>
                      <w:sz w:val="20"/>
                      <w:szCs w:val="20"/>
                    </w:rPr>
                    <w:t>hairs</w:t>
                  </w:r>
                  <w:r w:rsidR="00B731D2" w:rsidRPr="00C83974">
                    <w:rPr>
                      <w:rFonts w:ascii="Verdana" w:hAnsi="Verdana"/>
                      <w:color w:val="000000"/>
                      <w:sz w:val="20"/>
                      <w:szCs w:val="20"/>
                    </w:rPr>
                    <w:t xml:space="preserve"> and Co-Chairs</w:t>
                  </w:r>
                  <w:r w:rsidRPr="00C83974">
                    <w:rPr>
                      <w:rFonts w:ascii="Verdana" w:hAnsi="Verdana"/>
                      <w:color w:val="000000"/>
                      <w:sz w:val="20"/>
                      <w:szCs w:val="20"/>
                    </w:rPr>
                    <w:t xml:space="preserve"> </w:t>
                  </w:r>
                  <w:r w:rsidR="00B731D2" w:rsidRPr="00C83974">
                    <w:rPr>
                      <w:rFonts w:ascii="Verdana" w:hAnsi="Verdana"/>
                      <w:color w:val="000000"/>
                      <w:sz w:val="20"/>
                      <w:szCs w:val="20"/>
                    </w:rPr>
                    <w:t>must be HS PAC voting members</w:t>
                  </w:r>
                  <w:r w:rsidR="00D662C1" w:rsidRPr="00C83974">
                    <w:rPr>
                      <w:rFonts w:ascii="Verdana" w:hAnsi="Verdana"/>
                      <w:color w:val="000000"/>
                      <w:sz w:val="20"/>
                      <w:szCs w:val="20"/>
                    </w:rPr>
                    <w:t xml:space="preserve"> and</w:t>
                  </w:r>
                  <w:r w:rsidR="00B731D2" w:rsidRPr="00C83974">
                    <w:rPr>
                      <w:rFonts w:ascii="Verdana" w:hAnsi="Verdana"/>
                      <w:color w:val="000000"/>
                      <w:sz w:val="20"/>
                      <w:szCs w:val="20"/>
                    </w:rPr>
                    <w:t xml:space="preserve"> </w:t>
                  </w:r>
                  <w:r w:rsidRPr="00C83974">
                    <w:rPr>
                      <w:rFonts w:ascii="Verdana" w:hAnsi="Verdana"/>
                      <w:color w:val="000000"/>
                      <w:sz w:val="20"/>
                      <w:szCs w:val="20"/>
                    </w:rPr>
                    <w:t xml:space="preserve">shall be appointed by the HS PAC Chair. HS PAC Subcommittee </w:t>
                  </w:r>
                  <w:r w:rsidR="00A76974" w:rsidRPr="00C83974">
                    <w:rPr>
                      <w:rFonts w:ascii="Verdana" w:hAnsi="Verdana"/>
                      <w:color w:val="000000"/>
                      <w:sz w:val="20"/>
                      <w:szCs w:val="20"/>
                    </w:rPr>
                    <w:t>C</w:t>
                  </w:r>
                  <w:r w:rsidRPr="00C83974">
                    <w:rPr>
                      <w:rFonts w:ascii="Verdana" w:hAnsi="Verdana"/>
                      <w:color w:val="000000"/>
                      <w:sz w:val="20"/>
                      <w:szCs w:val="20"/>
                    </w:rPr>
                    <w:t>hairs</w:t>
                  </w:r>
                  <w:r w:rsidR="00B731D2" w:rsidRPr="00C83974">
                    <w:rPr>
                      <w:rFonts w:ascii="Verdana" w:hAnsi="Verdana"/>
                      <w:color w:val="000000"/>
                      <w:sz w:val="20"/>
                      <w:szCs w:val="20"/>
                    </w:rPr>
                    <w:t xml:space="preserve"> and Co-Chairs</w:t>
                  </w:r>
                  <w:r w:rsidRPr="00C83974">
                    <w:rPr>
                      <w:rFonts w:ascii="Verdana" w:hAnsi="Verdana"/>
                      <w:color w:val="000000"/>
                      <w:sz w:val="20"/>
                      <w:szCs w:val="20"/>
                    </w:rPr>
                    <w:t xml:space="preserve"> are required to deliver both an electronic version and verbal Sub</w:t>
                  </w:r>
                  <w:r w:rsidR="00446B50" w:rsidRPr="00C83974">
                    <w:rPr>
                      <w:rFonts w:ascii="Verdana" w:hAnsi="Verdana"/>
                      <w:color w:val="000000"/>
                      <w:sz w:val="20"/>
                      <w:szCs w:val="20"/>
                    </w:rPr>
                    <w:t xml:space="preserve">committee Status Report at </w:t>
                  </w:r>
                  <w:r w:rsidRPr="00C83974">
                    <w:rPr>
                      <w:rFonts w:ascii="Verdana" w:hAnsi="Verdana"/>
                      <w:color w:val="000000"/>
                      <w:sz w:val="20"/>
                      <w:szCs w:val="20"/>
                    </w:rPr>
                    <w:t>HS PAC meeting</w:t>
                  </w:r>
                  <w:r w:rsidR="00446B50" w:rsidRPr="00C83974">
                    <w:rPr>
                      <w:rFonts w:ascii="Verdana" w:hAnsi="Verdana"/>
                      <w:color w:val="000000"/>
                      <w:sz w:val="20"/>
                      <w:szCs w:val="20"/>
                    </w:rPr>
                    <w:t>s or other venues as appropriate</w:t>
                  </w:r>
                  <w:r w:rsidRPr="00C83974">
                    <w:rPr>
                      <w:rFonts w:ascii="Verdana" w:hAnsi="Verdana"/>
                      <w:color w:val="000000"/>
                      <w:sz w:val="20"/>
                      <w:szCs w:val="20"/>
                    </w:rPr>
                    <w:t>. Duties of each</w:t>
                  </w:r>
                  <w:r w:rsidR="00AA1566" w:rsidRPr="00C83974">
                    <w:rPr>
                      <w:rFonts w:ascii="Verdana" w:hAnsi="Verdana"/>
                      <w:color w:val="000000"/>
                      <w:sz w:val="20"/>
                      <w:szCs w:val="20"/>
                    </w:rPr>
                    <w:t xml:space="preserve"> </w:t>
                  </w:r>
                  <w:r w:rsidRPr="00C83974">
                    <w:rPr>
                      <w:rFonts w:ascii="Verdana" w:hAnsi="Verdana"/>
                      <w:color w:val="000000"/>
                      <w:sz w:val="20"/>
                      <w:szCs w:val="20"/>
                    </w:rPr>
                    <w:t xml:space="preserve">HS PAC Subcommittee </w:t>
                  </w:r>
                  <w:r w:rsidR="00C15C6E" w:rsidRPr="00C83974">
                    <w:rPr>
                      <w:rFonts w:ascii="Verdana" w:hAnsi="Verdana"/>
                      <w:color w:val="000000"/>
                      <w:sz w:val="20"/>
                      <w:szCs w:val="20"/>
                    </w:rPr>
                    <w:t>are</w:t>
                  </w:r>
                  <w:r w:rsidRPr="00C83974">
                    <w:rPr>
                      <w:rFonts w:ascii="Verdana" w:hAnsi="Verdana"/>
                      <w:color w:val="000000"/>
                      <w:sz w:val="20"/>
                      <w:szCs w:val="20"/>
                    </w:rPr>
                    <w:t xml:space="preserve"> found in the </w:t>
                  </w:r>
                  <w:r w:rsidR="00935F42" w:rsidRPr="00C83974">
                    <w:rPr>
                      <w:rFonts w:ascii="Verdana" w:hAnsi="Verdana"/>
                      <w:color w:val="000000"/>
                      <w:sz w:val="20"/>
                      <w:szCs w:val="20"/>
                    </w:rPr>
                    <w:t xml:space="preserve">following </w:t>
                  </w:r>
                  <w:r w:rsidR="003350E2" w:rsidRPr="00C83974">
                    <w:rPr>
                      <w:rFonts w:ascii="Verdana" w:hAnsi="Verdana"/>
                      <w:color w:val="000000"/>
                      <w:sz w:val="20"/>
                      <w:szCs w:val="20"/>
                    </w:rPr>
                    <w:t>sections.</w:t>
                  </w:r>
                </w:p>
              </w:tc>
            </w:tr>
            <w:tr w:rsidR="009F2A22" w:rsidRPr="00C83974" w14:paraId="68A987F0" w14:textId="77777777" w:rsidTr="003350E2">
              <w:trPr>
                <w:tblCellSpacing w:w="15" w:type="dxa"/>
              </w:trPr>
              <w:tc>
                <w:tcPr>
                  <w:tcW w:w="500" w:type="pct"/>
                </w:tcPr>
                <w:p w14:paraId="1BB5116E" w14:textId="77777777" w:rsidR="009F2A22" w:rsidRPr="00C83974" w:rsidRDefault="009F2A22">
                  <w:pPr>
                    <w:rPr>
                      <w:rFonts w:ascii="Verdana" w:hAnsi="Verdana"/>
                      <w:color w:val="000000"/>
                      <w:sz w:val="20"/>
                      <w:szCs w:val="20"/>
                    </w:rPr>
                  </w:pPr>
                </w:p>
              </w:tc>
              <w:tc>
                <w:tcPr>
                  <w:tcW w:w="4456" w:type="pct"/>
                </w:tcPr>
                <w:p w14:paraId="0C6A64CB" w14:textId="77777777" w:rsidR="004849AC" w:rsidRPr="00C83974" w:rsidRDefault="004849AC" w:rsidP="00633616">
                  <w:pPr>
                    <w:spacing w:before="100" w:beforeAutospacing="1" w:after="100" w:afterAutospacing="1"/>
                    <w:rPr>
                      <w:rFonts w:ascii="Verdana" w:hAnsi="Verdana"/>
                      <w:sz w:val="20"/>
                      <w:szCs w:val="20"/>
                    </w:rPr>
                  </w:pPr>
                </w:p>
              </w:tc>
            </w:tr>
            <w:tr w:rsidR="009F2A22" w:rsidRPr="00C83974" w14:paraId="2BCF3036" w14:textId="77777777" w:rsidTr="003350E2">
              <w:trPr>
                <w:tblCellSpacing w:w="15" w:type="dxa"/>
              </w:trPr>
              <w:tc>
                <w:tcPr>
                  <w:tcW w:w="500" w:type="pct"/>
                </w:tcPr>
                <w:p w14:paraId="4AD0EF9F" w14:textId="77777777" w:rsidR="009F2A22" w:rsidRPr="00C83974" w:rsidRDefault="009F2A22" w:rsidP="002762A5">
                  <w:pPr>
                    <w:rPr>
                      <w:rFonts w:ascii="Verdana" w:hAnsi="Verdana"/>
                      <w:color w:val="000000"/>
                      <w:sz w:val="20"/>
                      <w:szCs w:val="20"/>
                    </w:rPr>
                  </w:pPr>
                  <w:r w:rsidRPr="00C83974">
                    <w:rPr>
                      <w:rFonts w:ascii="Verdana" w:hAnsi="Verdana"/>
                      <w:color w:val="000000"/>
                      <w:sz w:val="20"/>
                      <w:szCs w:val="20"/>
                    </w:rPr>
                    <w:lastRenderedPageBreak/>
                    <w:t xml:space="preserve">Sec. </w:t>
                  </w:r>
                  <w:r w:rsidR="002762A5" w:rsidRPr="00C83974">
                    <w:rPr>
                      <w:rFonts w:ascii="Verdana" w:hAnsi="Verdana"/>
                      <w:color w:val="000000"/>
                      <w:sz w:val="20"/>
                      <w:szCs w:val="20"/>
                    </w:rPr>
                    <w:t>4</w:t>
                  </w:r>
                </w:p>
              </w:tc>
              <w:tc>
                <w:tcPr>
                  <w:tcW w:w="4456" w:type="pct"/>
                </w:tcPr>
                <w:p w14:paraId="4C85786F" w14:textId="77777777" w:rsidR="009F2A22" w:rsidRPr="00C83974" w:rsidRDefault="009F2A22">
                  <w:pPr>
                    <w:pStyle w:val="NormalWeb"/>
                    <w:rPr>
                      <w:rFonts w:ascii="Verdana" w:hAnsi="Verdana"/>
                      <w:color w:val="000000"/>
                      <w:sz w:val="20"/>
                      <w:szCs w:val="20"/>
                    </w:rPr>
                  </w:pPr>
                  <w:r w:rsidRPr="00C83974">
                    <w:rPr>
                      <w:rFonts w:ascii="Verdana" w:hAnsi="Verdana"/>
                      <w:color w:val="000000"/>
                      <w:sz w:val="20"/>
                      <w:szCs w:val="20"/>
                      <w:u w:val="single"/>
                    </w:rPr>
                    <w:t>Awards Subcommittee</w:t>
                  </w:r>
                  <w:r w:rsidRPr="00C83974">
                    <w:rPr>
                      <w:rFonts w:ascii="Verdana" w:hAnsi="Verdana"/>
                      <w:color w:val="000000"/>
                      <w:sz w:val="20"/>
                      <w:szCs w:val="20"/>
                    </w:rPr>
                    <w:t>:</w:t>
                  </w:r>
                </w:p>
                <w:p w14:paraId="7B8321B4" w14:textId="7208CA92" w:rsidR="006D6C0A" w:rsidRDefault="00E55374" w:rsidP="008C3509">
                  <w:pPr>
                    <w:pStyle w:val="ListParagraph"/>
                    <w:numPr>
                      <w:ilvl w:val="0"/>
                      <w:numId w:val="35"/>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 xml:space="preserve">Maintain </w:t>
                  </w:r>
                  <w:r w:rsidR="008C3509">
                    <w:rPr>
                      <w:rFonts w:ascii="Verdana" w:hAnsi="Verdana"/>
                      <w:color w:val="000000"/>
                      <w:sz w:val="20"/>
                      <w:szCs w:val="20"/>
                    </w:rPr>
                    <w:t xml:space="preserve">an </w:t>
                  </w:r>
                  <w:r w:rsidRPr="00C83974">
                    <w:rPr>
                      <w:rFonts w:ascii="Verdana" w:hAnsi="Verdana"/>
                      <w:color w:val="000000"/>
                      <w:sz w:val="20"/>
                      <w:szCs w:val="20"/>
                    </w:rPr>
                    <w:t>invent</w:t>
                  </w:r>
                  <w:r w:rsidR="008C3509">
                    <w:rPr>
                      <w:rFonts w:ascii="Verdana" w:hAnsi="Verdana"/>
                      <w:color w:val="000000"/>
                      <w:sz w:val="20"/>
                      <w:szCs w:val="20"/>
                    </w:rPr>
                    <w:t>ory of all HS PAC and specific PAG Awards announced by the Subcommittee</w:t>
                  </w:r>
                </w:p>
                <w:p w14:paraId="45E80B5D" w14:textId="77777777" w:rsidR="008C3509" w:rsidRPr="008C3509" w:rsidRDefault="008C3509" w:rsidP="008C3509">
                  <w:pPr>
                    <w:pStyle w:val="ListParagraph"/>
                    <w:spacing w:before="100" w:beforeAutospacing="1" w:after="100" w:afterAutospacing="1"/>
                    <w:ind w:left="648"/>
                    <w:rPr>
                      <w:rFonts w:ascii="Verdana" w:hAnsi="Verdana"/>
                      <w:color w:val="000000"/>
                      <w:sz w:val="20"/>
                      <w:szCs w:val="20"/>
                    </w:rPr>
                  </w:pPr>
                </w:p>
                <w:p w14:paraId="70B0E881" w14:textId="77777777" w:rsidR="006D6C0A" w:rsidRPr="00C83974" w:rsidRDefault="009F2A22" w:rsidP="006D6C0A">
                  <w:pPr>
                    <w:pStyle w:val="ListParagraph"/>
                    <w:numPr>
                      <w:ilvl w:val="0"/>
                      <w:numId w:val="35"/>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 xml:space="preserve">Administer (announce, process applications, and recommend </w:t>
                  </w:r>
                  <w:r w:rsidR="00274039" w:rsidRPr="00C83974">
                    <w:rPr>
                      <w:rFonts w:ascii="Verdana" w:hAnsi="Verdana"/>
                      <w:color w:val="000000"/>
                      <w:sz w:val="20"/>
                      <w:szCs w:val="20"/>
                    </w:rPr>
                    <w:t>candidates</w:t>
                  </w:r>
                  <w:r w:rsidRPr="00C83974">
                    <w:rPr>
                      <w:rFonts w:ascii="Verdana" w:hAnsi="Verdana"/>
                      <w:color w:val="000000"/>
                      <w:sz w:val="20"/>
                      <w:szCs w:val="20"/>
                    </w:rPr>
                    <w:t xml:space="preserve">) the CAPT Stanley J. Kissel </w:t>
                  </w:r>
                  <w:r w:rsidR="00515F22" w:rsidRPr="00C83974">
                    <w:rPr>
                      <w:rFonts w:ascii="Verdana" w:hAnsi="Verdana"/>
                      <w:color w:val="000000"/>
                      <w:sz w:val="20"/>
                      <w:szCs w:val="20"/>
                    </w:rPr>
                    <w:t xml:space="preserve">Award </w:t>
                  </w:r>
                  <w:r w:rsidRPr="00C83974">
                    <w:rPr>
                      <w:rFonts w:ascii="Verdana" w:hAnsi="Verdana"/>
                      <w:color w:val="000000"/>
                      <w:sz w:val="20"/>
                      <w:szCs w:val="20"/>
                    </w:rPr>
                    <w:t>(Senior Officers), CAPT Joseph Garcia</w:t>
                  </w:r>
                  <w:r w:rsidR="00094935" w:rsidRPr="00C83974">
                    <w:rPr>
                      <w:rFonts w:ascii="Verdana" w:hAnsi="Verdana"/>
                      <w:color w:val="000000"/>
                      <w:sz w:val="20"/>
                      <w:szCs w:val="20"/>
                    </w:rPr>
                    <w:t>,</w:t>
                  </w:r>
                  <w:r w:rsidRPr="00C83974">
                    <w:rPr>
                      <w:rFonts w:ascii="Verdana" w:hAnsi="Verdana"/>
                      <w:color w:val="000000"/>
                      <w:sz w:val="20"/>
                      <w:szCs w:val="20"/>
                    </w:rPr>
                    <w:t xml:space="preserve"> Jr. </w:t>
                  </w:r>
                  <w:r w:rsidR="00515F22" w:rsidRPr="00C83974">
                    <w:rPr>
                      <w:rFonts w:ascii="Verdana" w:hAnsi="Verdana"/>
                      <w:color w:val="000000"/>
                      <w:sz w:val="20"/>
                      <w:szCs w:val="20"/>
                    </w:rPr>
                    <w:t xml:space="preserve">Award </w:t>
                  </w:r>
                  <w:r w:rsidRPr="00C83974">
                    <w:rPr>
                      <w:rFonts w:ascii="Verdana" w:hAnsi="Verdana"/>
                      <w:color w:val="000000"/>
                      <w:sz w:val="20"/>
                      <w:szCs w:val="20"/>
                    </w:rPr>
                    <w:t xml:space="preserve">(Junior Officers), HSO Responder of the Year </w:t>
                  </w:r>
                  <w:r w:rsidR="00515F22" w:rsidRPr="00C83974">
                    <w:rPr>
                      <w:rFonts w:ascii="Verdana" w:hAnsi="Verdana"/>
                      <w:color w:val="000000"/>
                      <w:sz w:val="20"/>
                      <w:szCs w:val="20"/>
                    </w:rPr>
                    <w:t>A</w:t>
                  </w:r>
                  <w:r w:rsidRPr="00C83974">
                    <w:rPr>
                      <w:rFonts w:ascii="Verdana" w:hAnsi="Verdana"/>
                      <w:color w:val="000000"/>
                      <w:sz w:val="20"/>
                      <w:szCs w:val="20"/>
                    </w:rPr>
                    <w:t>ward,</w:t>
                  </w:r>
                  <w:r w:rsidR="008F5E1E" w:rsidRPr="00C83974">
                    <w:rPr>
                      <w:rFonts w:ascii="Verdana" w:hAnsi="Verdana"/>
                      <w:color w:val="000000"/>
                      <w:sz w:val="20"/>
                      <w:szCs w:val="20"/>
                    </w:rPr>
                    <w:t xml:space="preserve"> </w:t>
                  </w:r>
                  <w:r w:rsidR="00E55374" w:rsidRPr="00C83974">
                    <w:rPr>
                      <w:rFonts w:ascii="Verdana" w:hAnsi="Verdana"/>
                      <w:color w:val="000000"/>
                      <w:sz w:val="20"/>
                      <w:szCs w:val="20"/>
                    </w:rPr>
                    <w:t xml:space="preserve">HS PAC VM Special Assignment Award, </w:t>
                  </w:r>
                  <w:r w:rsidR="003E1760" w:rsidRPr="00C83974">
                    <w:rPr>
                      <w:rFonts w:ascii="Verdana" w:hAnsi="Verdana"/>
                      <w:color w:val="000000"/>
                      <w:sz w:val="20"/>
                      <w:szCs w:val="20"/>
                    </w:rPr>
                    <w:t xml:space="preserve">and </w:t>
                  </w:r>
                  <w:r w:rsidRPr="00C83974">
                    <w:rPr>
                      <w:rFonts w:ascii="Verdana" w:hAnsi="Verdana"/>
                      <w:color w:val="000000"/>
                      <w:sz w:val="20"/>
                      <w:szCs w:val="20"/>
                    </w:rPr>
                    <w:t>other awards</w:t>
                  </w:r>
                  <w:r w:rsidR="003E1760" w:rsidRPr="00C83974">
                    <w:rPr>
                      <w:rFonts w:ascii="Verdana" w:hAnsi="Verdana"/>
                      <w:color w:val="000000"/>
                      <w:sz w:val="20"/>
                      <w:szCs w:val="20"/>
                    </w:rPr>
                    <w:t>/recongnitions</w:t>
                  </w:r>
                  <w:r w:rsidRPr="00C83974">
                    <w:rPr>
                      <w:rFonts w:ascii="Verdana" w:hAnsi="Verdana"/>
                      <w:color w:val="000000"/>
                      <w:sz w:val="20"/>
                      <w:szCs w:val="20"/>
                    </w:rPr>
                    <w:t xml:space="preserve"> as determined by the HS</w:t>
                  </w:r>
                  <w:r w:rsidR="00962E12" w:rsidRPr="00C83974">
                    <w:rPr>
                      <w:rFonts w:ascii="Verdana" w:hAnsi="Verdana"/>
                      <w:color w:val="000000"/>
                      <w:sz w:val="20"/>
                      <w:szCs w:val="20"/>
                    </w:rPr>
                    <w:t xml:space="preserve"> </w:t>
                  </w:r>
                  <w:r w:rsidR="006D6C0A" w:rsidRPr="00C83974">
                    <w:rPr>
                      <w:rFonts w:ascii="Verdana" w:hAnsi="Verdana"/>
                      <w:color w:val="000000"/>
                      <w:sz w:val="20"/>
                      <w:szCs w:val="20"/>
                    </w:rPr>
                    <w:t>PAC</w:t>
                  </w:r>
                  <w:r w:rsidR="0080227D" w:rsidRPr="00C83974">
                    <w:rPr>
                      <w:rFonts w:ascii="Verdana" w:hAnsi="Verdana"/>
                      <w:color w:val="000000"/>
                      <w:sz w:val="20"/>
                      <w:szCs w:val="20"/>
                    </w:rPr>
                    <w:t xml:space="preserve"> Chair and CPO</w:t>
                  </w:r>
                </w:p>
                <w:p w14:paraId="4DD48F47" w14:textId="77777777" w:rsidR="006D6C0A" w:rsidRPr="00C83974" w:rsidRDefault="006D6C0A" w:rsidP="006D6C0A">
                  <w:pPr>
                    <w:pStyle w:val="ListParagraph"/>
                    <w:rPr>
                      <w:rFonts w:ascii="Verdana" w:hAnsi="Verdana"/>
                      <w:color w:val="000000"/>
                      <w:sz w:val="20"/>
                      <w:szCs w:val="20"/>
                    </w:rPr>
                  </w:pPr>
                </w:p>
                <w:p w14:paraId="6E897EB7" w14:textId="77777777" w:rsidR="00E55374" w:rsidRPr="00C83974" w:rsidRDefault="00E55374" w:rsidP="006D6C0A">
                  <w:pPr>
                    <w:pStyle w:val="ListParagraph"/>
                    <w:numPr>
                      <w:ilvl w:val="0"/>
                      <w:numId w:val="35"/>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Collaborate with PAG Awards subcommittee</w:t>
                  </w:r>
                  <w:r w:rsidR="00837612" w:rsidRPr="00C83974">
                    <w:rPr>
                      <w:rFonts w:ascii="Verdana" w:hAnsi="Verdana"/>
                      <w:color w:val="000000"/>
                      <w:sz w:val="20"/>
                      <w:szCs w:val="20"/>
                    </w:rPr>
                    <w:t>s</w:t>
                  </w:r>
                  <w:r w:rsidRPr="00C83974">
                    <w:rPr>
                      <w:rFonts w:ascii="Verdana" w:hAnsi="Verdana"/>
                      <w:color w:val="000000"/>
                      <w:sz w:val="20"/>
                      <w:szCs w:val="20"/>
                    </w:rPr>
                    <w:t xml:space="preserve"> to manage and process approval of </w:t>
                  </w:r>
                  <w:r w:rsidR="006D6C0A" w:rsidRPr="00C83974">
                    <w:rPr>
                      <w:rFonts w:ascii="Verdana" w:hAnsi="Verdana"/>
                      <w:color w:val="000000"/>
                      <w:sz w:val="20"/>
                      <w:szCs w:val="20"/>
                    </w:rPr>
                    <w:t xml:space="preserve">PAG </w:t>
                  </w:r>
                  <w:r w:rsidRPr="00C83974">
                    <w:rPr>
                      <w:rFonts w:ascii="Verdana" w:hAnsi="Verdana"/>
                      <w:color w:val="000000"/>
                      <w:sz w:val="20"/>
                      <w:szCs w:val="20"/>
                    </w:rPr>
                    <w:t>awards</w:t>
                  </w:r>
                  <w:r w:rsidR="003E1760" w:rsidRPr="00C83974">
                    <w:rPr>
                      <w:rFonts w:ascii="Verdana" w:hAnsi="Verdana"/>
                      <w:color w:val="000000"/>
                      <w:sz w:val="20"/>
                      <w:szCs w:val="20"/>
                    </w:rPr>
                    <w:t>/recognitions</w:t>
                  </w:r>
                  <w:r w:rsidRPr="00C83974">
                    <w:rPr>
                      <w:rFonts w:ascii="Verdana" w:hAnsi="Verdana"/>
                      <w:color w:val="000000"/>
                      <w:sz w:val="20"/>
                      <w:szCs w:val="20"/>
                    </w:rPr>
                    <w:t xml:space="preserve"> </w:t>
                  </w:r>
                  <w:r w:rsidR="003E1760" w:rsidRPr="00C83974">
                    <w:rPr>
                      <w:rFonts w:ascii="Verdana" w:hAnsi="Verdana"/>
                      <w:color w:val="000000"/>
                      <w:sz w:val="20"/>
                      <w:szCs w:val="20"/>
                    </w:rPr>
                    <w:t>(e.g., unit commendations, certificates)</w:t>
                  </w:r>
                  <w:r w:rsidRPr="00C83974">
                    <w:rPr>
                      <w:rFonts w:ascii="Verdana" w:hAnsi="Verdana"/>
                      <w:color w:val="000000"/>
                      <w:sz w:val="20"/>
                      <w:szCs w:val="20"/>
                    </w:rPr>
                    <w:t xml:space="preserve"> </w:t>
                  </w:r>
                </w:p>
              </w:tc>
            </w:tr>
            <w:tr w:rsidR="009F2A22" w:rsidRPr="00C83974" w14:paraId="7AC56E1B" w14:textId="77777777" w:rsidTr="003350E2">
              <w:trPr>
                <w:tblCellSpacing w:w="15" w:type="dxa"/>
              </w:trPr>
              <w:tc>
                <w:tcPr>
                  <w:tcW w:w="500" w:type="pct"/>
                </w:tcPr>
                <w:p w14:paraId="467959AA" w14:textId="77777777" w:rsidR="009F2A22" w:rsidRPr="00C83974" w:rsidRDefault="009F2A22">
                  <w:pPr>
                    <w:rPr>
                      <w:rFonts w:ascii="Verdana" w:hAnsi="Verdana"/>
                      <w:color w:val="000000"/>
                      <w:sz w:val="20"/>
                      <w:szCs w:val="20"/>
                    </w:rPr>
                  </w:pPr>
                </w:p>
              </w:tc>
              <w:tc>
                <w:tcPr>
                  <w:tcW w:w="4456" w:type="pct"/>
                </w:tcPr>
                <w:p w14:paraId="3871A4A0" w14:textId="77777777" w:rsidR="009F2A22" w:rsidRPr="00C83974" w:rsidRDefault="009F2A22" w:rsidP="00446B50">
                  <w:pPr>
                    <w:spacing w:before="100" w:beforeAutospacing="1" w:after="100" w:afterAutospacing="1"/>
                    <w:rPr>
                      <w:rFonts w:ascii="Verdana" w:hAnsi="Verdana"/>
                      <w:color w:val="000000"/>
                      <w:sz w:val="20"/>
                      <w:szCs w:val="20"/>
                    </w:rPr>
                  </w:pPr>
                </w:p>
              </w:tc>
            </w:tr>
            <w:tr w:rsidR="009F2A22" w:rsidRPr="00C83974" w14:paraId="61407F9C" w14:textId="77777777" w:rsidTr="003350E2">
              <w:trPr>
                <w:tblCellSpacing w:w="15" w:type="dxa"/>
              </w:trPr>
              <w:tc>
                <w:tcPr>
                  <w:tcW w:w="500" w:type="pct"/>
                </w:tcPr>
                <w:p w14:paraId="031DF5CD" w14:textId="77777777" w:rsidR="009F2A22" w:rsidRPr="00C83974" w:rsidRDefault="009F2A22" w:rsidP="002762A5">
                  <w:pPr>
                    <w:rPr>
                      <w:rFonts w:ascii="Verdana" w:hAnsi="Verdana"/>
                      <w:color w:val="000000"/>
                      <w:sz w:val="20"/>
                      <w:szCs w:val="20"/>
                    </w:rPr>
                  </w:pPr>
                  <w:r w:rsidRPr="00C83974">
                    <w:rPr>
                      <w:rFonts w:ascii="Verdana" w:hAnsi="Verdana"/>
                      <w:color w:val="000000"/>
                      <w:sz w:val="20"/>
                      <w:szCs w:val="20"/>
                    </w:rPr>
                    <w:t xml:space="preserve">Sec. </w:t>
                  </w:r>
                  <w:r w:rsidR="002762A5" w:rsidRPr="00C83974">
                    <w:rPr>
                      <w:rFonts w:ascii="Verdana" w:hAnsi="Verdana"/>
                      <w:color w:val="000000"/>
                      <w:sz w:val="20"/>
                      <w:szCs w:val="20"/>
                    </w:rPr>
                    <w:t>5</w:t>
                  </w:r>
                </w:p>
              </w:tc>
              <w:tc>
                <w:tcPr>
                  <w:tcW w:w="4456" w:type="pct"/>
                </w:tcPr>
                <w:p w14:paraId="2F6B73D8" w14:textId="77777777" w:rsidR="009F2A22" w:rsidRPr="00C83974" w:rsidRDefault="00274039">
                  <w:pPr>
                    <w:pStyle w:val="NormalWeb"/>
                    <w:rPr>
                      <w:rFonts w:ascii="Verdana" w:hAnsi="Verdana"/>
                      <w:color w:val="000000"/>
                      <w:sz w:val="20"/>
                      <w:szCs w:val="20"/>
                    </w:rPr>
                  </w:pPr>
                  <w:r w:rsidRPr="00C83974">
                    <w:rPr>
                      <w:rFonts w:ascii="Verdana" w:hAnsi="Verdana"/>
                      <w:color w:val="000000"/>
                      <w:sz w:val="20"/>
                      <w:szCs w:val="20"/>
                      <w:u w:val="single"/>
                    </w:rPr>
                    <w:t>Career Development Subcommittee</w:t>
                  </w:r>
                  <w:r w:rsidR="0032191E" w:rsidRPr="00C83974">
                    <w:rPr>
                      <w:rFonts w:ascii="Verdana" w:hAnsi="Verdana"/>
                      <w:color w:val="000000"/>
                      <w:sz w:val="20"/>
                      <w:szCs w:val="20"/>
                    </w:rPr>
                    <w:t>:</w:t>
                  </w:r>
                </w:p>
                <w:p w14:paraId="4847EC0E" w14:textId="77777777" w:rsidR="009F2A22" w:rsidRPr="00C83974" w:rsidRDefault="004460DD" w:rsidP="0080227D">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 xml:space="preserve">a. </w:t>
                  </w:r>
                  <w:r w:rsidR="009F2A22" w:rsidRPr="00C83974">
                    <w:rPr>
                      <w:rFonts w:ascii="Verdana" w:hAnsi="Verdana"/>
                      <w:color w:val="000000"/>
                      <w:sz w:val="20"/>
                      <w:szCs w:val="20"/>
                    </w:rPr>
                    <w:t>Assist with development</w:t>
                  </w:r>
                  <w:r w:rsidR="00446B50" w:rsidRPr="00C83974">
                    <w:rPr>
                      <w:rFonts w:ascii="Verdana" w:hAnsi="Verdana"/>
                      <w:color w:val="000000"/>
                      <w:sz w:val="20"/>
                      <w:szCs w:val="20"/>
                    </w:rPr>
                    <w:t>, implementation and evaluation</w:t>
                  </w:r>
                  <w:r w:rsidR="009F2A22" w:rsidRPr="00C83974">
                    <w:rPr>
                      <w:rFonts w:ascii="Verdana" w:hAnsi="Verdana"/>
                      <w:color w:val="000000"/>
                      <w:sz w:val="20"/>
                      <w:szCs w:val="20"/>
                    </w:rPr>
                    <w:t xml:space="preserve"> of </w:t>
                  </w:r>
                  <w:r w:rsidR="00446B50" w:rsidRPr="00C83974">
                    <w:rPr>
                      <w:rFonts w:ascii="Verdana" w:hAnsi="Verdana"/>
                      <w:color w:val="000000"/>
                      <w:sz w:val="20"/>
                      <w:szCs w:val="20"/>
                    </w:rPr>
                    <w:t>HS</w:t>
                  </w:r>
                  <w:r w:rsidR="003A504B" w:rsidRPr="00C83974">
                    <w:rPr>
                      <w:rFonts w:ascii="Verdana" w:hAnsi="Verdana"/>
                      <w:color w:val="000000"/>
                      <w:sz w:val="20"/>
                      <w:szCs w:val="20"/>
                    </w:rPr>
                    <w:t xml:space="preserve"> </w:t>
                  </w:r>
                  <w:r w:rsidR="00446B50" w:rsidRPr="00C83974">
                    <w:rPr>
                      <w:rFonts w:ascii="Verdana" w:hAnsi="Verdana"/>
                      <w:color w:val="000000"/>
                      <w:sz w:val="20"/>
                      <w:szCs w:val="20"/>
                    </w:rPr>
                    <w:t>category career progression resources, services, and initiatives</w:t>
                  </w:r>
                  <w:r w:rsidR="009F2A22" w:rsidRPr="00C83974">
                    <w:rPr>
                      <w:rFonts w:ascii="Verdana" w:hAnsi="Verdana"/>
                      <w:color w:val="000000"/>
                      <w:sz w:val="20"/>
                      <w:szCs w:val="20"/>
                    </w:rPr>
                    <w:t>.</w:t>
                  </w:r>
                </w:p>
                <w:p w14:paraId="0A37A39D" w14:textId="48E53DF5" w:rsidR="00837612" w:rsidRPr="00C83974" w:rsidRDefault="0080227D" w:rsidP="00837612">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b</w:t>
                  </w:r>
                  <w:r w:rsidR="00837612" w:rsidRPr="00C83974">
                    <w:rPr>
                      <w:rFonts w:ascii="Verdana" w:hAnsi="Verdana"/>
                      <w:color w:val="000000"/>
                      <w:sz w:val="20"/>
                      <w:szCs w:val="20"/>
                    </w:rPr>
                    <w:t>. Develop, implementation and evaluate leadership skills development initiatives for the HS Category</w:t>
                  </w:r>
                  <w:r w:rsidR="00AB5397" w:rsidRPr="00C83974">
                    <w:rPr>
                      <w:rFonts w:ascii="Verdana" w:hAnsi="Verdana"/>
                      <w:color w:val="000000"/>
                      <w:sz w:val="20"/>
                      <w:szCs w:val="20"/>
                    </w:rPr>
                    <w:t>.</w:t>
                  </w:r>
                </w:p>
                <w:p w14:paraId="138C7F4D" w14:textId="17358298" w:rsidR="00837612" w:rsidRPr="00C83974" w:rsidRDefault="00CA5D86" w:rsidP="00837612">
                  <w:pPr>
                    <w:spacing w:before="100" w:beforeAutospacing="1" w:after="100" w:afterAutospacing="1"/>
                    <w:ind w:left="576" w:hanging="288"/>
                    <w:rPr>
                      <w:rFonts w:ascii="Verdana" w:hAnsi="Verdana"/>
                      <w:color w:val="000000"/>
                      <w:sz w:val="20"/>
                      <w:szCs w:val="20"/>
                    </w:rPr>
                  </w:pPr>
                  <w:r>
                    <w:rPr>
                      <w:rFonts w:ascii="Verdana" w:hAnsi="Verdana"/>
                      <w:color w:val="000000"/>
                      <w:sz w:val="20"/>
                      <w:szCs w:val="20"/>
                    </w:rPr>
                    <w:t>c</w:t>
                  </w:r>
                  <w:r w:rsidR="00837612" w:rsidRPr="00C83974">
                    <w:rPr>
                      <w:rFonts w:ascii="Verdana" w:hAnsi="Verdana"/>
                      <w:color w:val="000000"/>
                      <w:sz w:val="20"/>
                      <w:szCs w:val="20"/>
                    </w:rPr>
                    <w:t xml:space="preserve">. Collaborate with PAGs, Mentoring </w:t>
                  </w:r>
                  <w:r w:rsidR="00AB5397" w:rsidRPr="00C83974">
                    <w:rPr>
                      <w:rFonts w:ascii="Verdana" w:hAnsi="Verdana"/>
                      <w:color w:val="000000"/>
                      <w:sz w:val="20"/>
                      <w:szCs w:val="20"/>
                    </w:rPr>
                    <w:t xml:space="preserve">and Recruitment-Retention </w:t>
                  </w:r>
                  <w:r w:rsidR="00837612" w:rsidRPr="00C83974">
                    <w:rPr>
                      <w:rFonts w:ascii="Verdana" w:hAnsi="Verdana"/>
                      <w:color w:val="000000"/>
                      <w:sz w:val="20"/>
                      <w:szCs w:val="20"/>
                    </w:rPr>
                    <w:t>Subcommittee</w:t>
                  </w:r>
                  <w:r w:rsidR="00AB5397" w:rsidRPr="00C83974">
                    <w:rPr>
                      <w:rFonts w:ascii="Verdana" w:hAnsi="Verdana"/>
                      <w:color w:val="000000"/>
                      <w:sz w:val="20"/>
                      <w:szCs w:val="20"/>
                    </w:rPr>
                    <w:t>s</w:t>
                  </w:r>
                  <w:r w:rsidR="00837612" w:rsidRPr="00C83974">
                    <w:rPr>
                      <w:rFonts w:ascii="Verdana" w:hAnsi="Verdana"/>
                      <w:color w:val="000000"/>
                      <w:sz w:val="20"/>
                      <w:szCs w:val="20"/>
                    </w:rPr>
                    <w:t>, and other groups to</w:t>
                  </w:r>
                  <w:r w:rsidR="0080227D" w:rsidRPr="00C83974">
                    <w:rPr>
                      <w:rFonts w:ascii="Verdana" w:hAnsi="Verdana"/>
                      <w:color w:val="000000"/>
                      <w:sz w:val="20"/>
                      <w:szCs w:val="20"/>
                    </w:rPr>
                    <w:t xml:space="preserve"> deliver</w:t>
                  </w:r>
                  <w:r w:rsidR="00AB5397" w:rsidRPr="00C83974">
                    <w:rPr>
                      <w:rFonts w:ascii="Verdana" w:hAnsi="Verdana"/>
                      <w:color w:val="000000"/>
                      <w:sz w:val="20"/>
                      <w:szCs w:val="20"/>
                    </w:rPr>
                    <w:t xml:space="preserve"> services to new officers and senior officer engagement initiatives.</w:t>
                  </w:r>
                </w:p>
                <w:p w14:paraId="0FFC6878" w14:textId="77777777" w:rsidR="0024535C" w:rsidRPr="00C83974" w:rsidRDefault="0024535C" w:rsidP="004460DD">
                  <w:pPr>
                    <w:spacing w:before="100" w:beforeAutospacing="1" w:after="100" w:afterAutospacing="1"/>
                    <w:ind w:left="576" w:hanging="288"/>
                    <w:rPr>
                      <w:rFonts w:ascii="Verdana" w:hAnsi="Verdana"/>
                      <w:color w:val="000000"/>
                      <w:sz w:val="20"/>
                      <w:szCs w:val="20"/>
                    </w:rPr>
                  </w:pPr>
                </w:p>
              </w:tc>
            </w:tr>
            <w:tr w:rsidR="009F2A22" w:rsidRPr="00C83974" w14:paraId="1722E9BF" w14:textId="77777777" w:rsidTr="003350E2">
              <w:trPr>
                <w:tblCellSpacing w:w="15" w:type="dxa"/>
              </w:trPr>
              <w:tc>
                <w:tcPr>
                  <w:tcW w:w="500" w:type="pct"/>
                </w:tcPr>
                <w:p w14:paraId="026C7079" w14:textId="77777777" w:rsidR="009F2A22" w:rsidRPr="00C83974" w:rsidRDefault="009F2A22" w:rsidP="002762A5">
                  <w:pPr>
                    <w:rPr>
                      <w:rFonts w:ascii="Verdana" w:hAnsi="Verdana"/>
                      <w:color w:val="000000"/>
                      <w:sz w:val="20"/>
                      <w:szCs w:val="20"/>
                    </w:rPr>
                  </w:pPr>
                  <w:r w:rsidRPr="00C83974">
                    <w:rPr>
                      <w:rFonts w:ascii="Verdana" w:hAnsi="Verdana"/>
                      <w:color w:val="000000"/>
                      <w:sz w:val="20"/>
                      <w:szCs w:val="20"/>
                    </w:rPr>
                    <w:t xml:space="preserve">Sec. </w:t>
                  </w:r>
                  <w:r w:rsidR="002762A5" w:rsidRPr="00C83974">
                    <w:rPr>
                      <w:rFonts w:ascii="Verdana" w:hAnsi="Verdana"/>
                      <w:color w:val="000000"/>
                      <w:sz w:val="20"/>
                      <w:szCs w:val="20"/>
                    </w:rPr>
                    <w:t>6</w:t>
                  </w:r>
                </w:p>
              </w:tc>
              <w:tc>
                <w:tcPr>
                  <w:tcW w:w="4456" w:type="pct"/>
                </w:tcPr>
                <w:p w14:paraId="15237B8C" w14:textId="77777777" w:rsidR="009F2A22" w:rsidRPr="00C83974" w:rsidRDefault="009F2A22">
                  <w:pPr>
                    <w:pStyle w:val="NormalWeb"/>
                    <w:rPr>
                      <w:rFonts w:ascii="Verdana" w:hAnsi="Verdana"/>
                      <w:color w:val="000000"/>
                      <w:sz w:val="20"/>
                      <w:szCs w:val="20"/>
                    </w:rPr>
                  </w:pPr>
                  <w:r w:rsidRPr="00C83974">
                    <w:rPr>
                      <w:rFonts w:ascii="Verdana" w:hAnsi="Verdana"/>
                      <w:color w:val="000000"/>
                      <w:sz w:val="20"/>
                      <w:szCs w:val="20"/>
                      <w:u w:val="single"/>
                    </w:rPr>
                    <w:t>Communications Subcommittee</w:t>
                  </w:r>
                  <w:r w:rsidRPr="00C83974">
                    <w:rPr>
                      <w:rFonts w:ascii="Verdana" w:hAnsi="Verdana"/>
                      <w:color w:val="000000"/>
                      <w:sz w:val="20"/>
                      <w:szCs w:val="20"/>
                    </w:rPr>
                    <w:t>:</w:t>
                  </w:r>
                </w:p>
                <w:p w14:paraId="0D475613" w14:textId="77777777" w:rsidR="009F2A22" w:rsidRPr="00C83974" w:rsidRDefault="00274039"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a. Disseminate</w:t>
                  </w:r>
                  <w:r w:rsidR="009F2A22" w:rsidRPr="00C83974">
                    <w:rPr>
                      <w:rFonts w:ascii="Verdana" w:hAnsi="Verdana"/>
                      <w:color w:val="000000"/>
                      <w:sz w:val="20"/>
                      <w:szCs w:val="20"/>
                    </w:rPr>
                    <w:t xml:space="preserve"> all HS PAC and Category-related information.</w:t>
                  </w:r>
                </w:p>
                <w:p w14:paraId="04BDC177" w14:textId="77777777" w:rsidR="009F2A22" w:rsidRPr="00C83974" w:rsidRDefault="00274039"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b. Maintain</w:t>
                  </w:r>
                  <w:r w:rsidR="009F2A22" w:rsidRPr="00C83974">
                    <w:rPr>
                      <w:rFonts w:ascii="Verdana" w:hAnsi="Verdana"/>
                      <w:color w:val="000000"/>
                      <w:sz w:val="20"/>
                      <w:szCs w:val="20"/>
                    </w:rPr>
                    <w:t xml:space="preserve"> (post new documents, archive older documents, and keep all links up-to-date) the HSO website.</w:t>
                  </w:r>
                </w:p>
                <w:p w14:paraId="03B6583F" w14:textId="00CBCB01" w:rsidR="00AB5397" w:rsidRPr="00C83974" w:rsidRDefault="00274039" w:rsidP="00D265A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c. Maintain</w:t>
                  </w:r>
                  <w:r w:rsidR="009F2A22" w:rsidRPr="00C83974">
                    <w:rPr>
                      <w:rFonts w:ascii="Verdana" w:hAnsi="Verdana"/>
                      <w:color w:val="000000"/>
                      <w:sz w:val="20"/>
                      <w:szCs w:val="20"/>
                    </w:rPr>
                    <w:t xml:space="preserve"> the HSO </w:t>
                  </w:r>
                  <w:r w:rsidRPr="00C83974">
                    <w:rPr>
                      <w:rFonts w:ascii="Verdana" w:hAnsi="Verdana"/>
                      <w:color w:val="000000"/>
                      <w:sz w:val="20"/>
                      <w:szCs w:val="20"/>
                    </w:rPr>
                    <w:t>List</w:t>
                  </w:r>
                  <w:r w:rsidR="003E1760" w:rsidRPr="00C83974">
                    <w:rPr>
                      <w:rFonts w:ascii="Verdana" w:hAnsi="Verdana"/>
                      <w:color w:val="000000"/>
                      <w:sz w:val="20"/>
                      <w:szCs w:val="20"/>
                    </w:rPr>
                    <w:t xml:space="preserve"> </w:t>
                  </w:r>
                  <w:r w:rsidRPr="00C83974">
                    <w:rPr>
                      <w:rFonts w:ascii="Verdana" w:hAnsi="Verdana"/>
                      <w:color w:val="000000"/>
                      <w:sz w:val="20"/>
                      <w:szCs w:val="20"/>
                    </w:rPr>
                    <w:t>serve</w:t>
                  </w:r>
                  <w:r w:rsidR="009F2A22" w:rsidRPr="00C83974">
                    <w:rPr>
                      <w:rFonts w:ascii="Verdana" w:hAnsi="Verdana"/>
                      <w:color w:val="000000"/>
                      <w:sz w:val="20"/>
                      <w:szCs w:val="20"/>
                    </w:rPr>
                    <w:t xml:space="preserve"> (i.e.,</w:t>
                  </w:r>
                  <w:r w:rsidR="00471AC0" w:rsidRPr="00C83974">
                    <w:rPr>
                      <w:rFonts w:ascii="Verdana" w:hAnsi="Verdana"/>
                      <w:color w:val="000000"/>
                      <w:sz w:val="20"/>
                      <w:szCs w:val="20"/>
                    </w:rPr>
                    <w:t xml:space="preserve"> maintain an up-to-date list of </w:t>
                  </w:r>
                  <w:r w:rsidR="009F2A22" w:rsidRPr="00C83974">
                    <w:rPr>
                      <w:rFonts w:ascii="Verdana" w:hAnsi="Verdana"/>
                      <w:color w:val="000000"/>
                      <w:sz w:val="20"/>
                      <w:szCs w:val="20"/>
                    </w:rPr>
                    <w:t>all subscribers)</w:t>
                  </w:r>
                  <w:r w:rsidR="007A58CB" w:rsidRPr="00C83974">
                    <w:rPr>
                      <w:rFonts w:ascii="Verdana" w:hAnsi="Verdana"/>
                      <w:color w:val="000000"/>
                      <w:sz w:val="20"/>
                      <w:szCs w:val="20"/>
                    </w:rPr>
                    <w:t xml:space="preserve"> and Category membership</w:t>
                  </w:r>
                  <w:r w:rsidR="009F2A22" w:rsidRPr="00C83974">
                    <w:rPr>
                      <w:rFonts w:ascii="Verdana" w:hAnsi="Verdana"/>
                      <w:color w:val="000000"/>
                      <w:sz w:val="20"/>
                      <w:szCs w:val="20"/>
                    </w:rPr>
                    <w:t>.</w:t>
                  </w:r>
                </w:p>
                <w:p w14:paraId="4DE5D70B" w14:textId="77777777" w:rsidR="00471AC0" w:rsidRPr="00C83974" w:rsidRDefault="00274039"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 xml:space="preserve">d. </w:t>
                  </w:r>
                  <w:r w:rsidR="009A1054" w:rsidRPr="00C83974">
                    <w:rPr>
                      <w:rFonts w:ascii="Verdana" w:hAnsi="Verdana"/>
                      <w:color w:val="000000"/>
                      <w:sz w:val="20"/>
                      <w:szCs w:val="20"/>
                    </w:rPr>
                    <w:t>When applicable, d</w:t>
                  </w:r>
                  <w:r w:rsidRPr="00C83974">
                    <w:rPr>
                      <w:rFonts w:ascii="Verdana" w:hAnsi="Verdana"/>
                      <w:color w:val="000000"/>
                      <w:sz w:val="20"/>
                      <w:szCs w:val="20"/>
                    </w:rPr>
                    <w:t>evelop</w:t>
                  </w:r>
                  <w:r w:rsidR="009F2A22" w:rsidRPr="00C83974">
                    <w:rPr>
                      <w:rFonts w:ascii="Verdana" w:hAnsi="Verdana"/>
                      <w:color w:val="000000"/>
                      <w:sz w:val="20"/>
                      <w:szCs w:val="20"/>
                    </w:rPr>
                    <w:t xml:space="preserve"> the content (graphics, text, pictures, statistics, etc.)</w:t>
                  </w:r>
                  <w:r w:rsidR="00471AC0" w:rsidRPr="00C83974">
                    <w:rPr>
                      <w:rFonts w:ascii="Verdana" w:hAnsi="Verdana"/>
                      <w:color w:val="000000"/>
                      <w:sz w:val="20"/>
                      <w:szCs w:val="20"/>
                    </w:rPr>
                    <w:t xml:space="preserve"> </w:t>
                  </w:r>
                  <w:r w:rsidR="009F2A22" w:rsidRPr="00C83974">
                    <w:rPr>
                      <w:rFonts w:ascii="Verdana" w:hAnsi="Verdana"/>
                      <w:color w:val="000000"/>
                      <w:sz w:val="20"/>
                      <w:szCs w:val="20"/>
                    </w:rPr>
                    <w:t>for the HSO Display Booth at</w:t>
                  </w:r>
                  <w:r w:rsidR="0032191E" w:rsidRPr="00C83974">
                    <w:rPr>
                      <w:rFonts w:ascii="Verdana" w:hAnsi="Verdana"/>
                      <w:color w:val="000000"/>
                      <w:sz w:val="20"/>
                      <w:szCs w:val="20"/>
                    </w:rPr>
                    <w:t xml:space="preserve"> </w:t>
                  </w:r>
                  <w:r w:rsidR="009F2A22" w:rsidRPr="00C83974">
                    <w:rPr>
                      <w:rFonts w:ascii="Verdana" w:hAnsi="Verdana"/>
                      <w:color w:val="000000"/>
                      <w:sz w:val="20"/>
                      <w:szCs w:val="20"/>
                    </w:rPr>
                    <w:t xml:space="preserve">the </w:t>
                  </w:r>
                  <w:r w:rsidR="00C15C6E" w:rsidRPr="00C83974">
                    <w:rPr>
                      <w:rFonts w:ascii="Verdana" w:hAnsi="Verdana"/>
                      <w:color w:val="000000"/>
                      <w:sz w:val="20"/>
                      <w:szCs w:val="20"/>
                    </w:rPr>
                    <w:t xml:space="preserve">PHS Professional </w:t>
                  </w:r>
                  <w:r w:rsidR="0032191E" w:rsidRPr="00C83974">
                    <w:rPr>
                      <w:rFonts w:ascii="Verdana" w:hAnsi="Verdana"/>
                      <w:color w:val="000000"/>
                      <w:sz w:val="20"/>
                      <w:szCs w:val="20"/>
                    </w:rPr>
                    <w:t>meeting</w:t>
                  </w:r>
                  <w:r w:rsidR="009F2A22" w:rsidRPr="00C83974">
                    <w:rPr>
                      <w:rFonts w:ascii="Verdana" w:hAnsi="Verdana"/>
                      <w:color w:val="000000"/>
                      <w:sz w:val="20"/>
                      <w:szCs w:val="20"/>
                    </w:rPr>
                    <w:t>. Work with the HSO Category Day Representative</w:t>
                  </w:r>
                  <w:r w:rsidR="00471AC0" w:rsidRPr="00C83974">
                    <w:rPr>
                      <w:rFonts w:ascii="Verdana" w:hAnsi="Verdana"/>
                      <w:color w:val="000000"/>
                      <w:sz w:val="20"/>
                      <w:szCs w:val="20"/>
                    </w:rPr>
                    <w:t xml:space="preserve"> </w:t>
                  </w:r>
                  <w:r w:rsidR="009F2A22" w:rsidRPr="00C83974">
                    <w:rPr>
                      <w:rFonts w:ascii="Verdana" w:hAnsi="Verdana"/>
                      <w:color w:val="000000"/>
                      <w:sz w:val="20"/>
                      <w:szCs w:val="20"/>
                    </w:rPr>
                    <w:t>to coordinate Display Booth logistics (transportation of Display Board and associated Category-related items</w:t>
                  </w:r>
                  <w:r w:rsidR="001112E2" w:rsidRPr="00C83974">
                    <w:rPr>
                      <w:rFonts w:ascii="Verdana" w:hAnsi="Verdana"/>
                      <w:color w:val="000000"/>
                      <w:sz w:val="20"/>
                      <w:szCs w:val="20"/>
                    </w:rPr>
                    <w:t>.</w:t>
                  </w:r>
                </w:p>
                <w:p w14:paraId="0577AF85" w14:textId="77777777" w:rsidR="0024535C" w:rsidRPr="00C83974" w:rsidRDefault="00471AC0" w:rsidP="003350E2">
                  <w:pPr>
                    <w:spacing w:before="100" w:beforeAutospacing="1" w:after="100" w:afterAutospacing="1"/>
                    <w:ind w:left="547" w:hanging="259"/>
                    <w:rPr>
                      <w:rFonts w:ascii="Verdana" w:hAnsi="Verdana"/>
                      <w:color w:val="2A2A2A"/>
                      <w:sz w:val="20"/>
                      <w:szCs w:val="20"/>
                    </w:rPr>
                  </w:pPr>
                  <w:r w:rsidRPr="00C83974">
                    <w:rPr>
                      <w:rFonts w:ascii="Verdana" w:hAnsi="Verdana"/>
                      <w:color w:val="2A2A2A"/>
                      <w:sz w:val="20"/>
                      <w:szCs w:val="20"/>
                    </w:rPr>
                    <w:t>e.</w:t>
                  </w:r>
                  <w:r w:rsidR="0032191E" w:rsidRPr="00C83974">
                    <w:rPr>
                      <w:rFonts w:ascii="Verdana" w:hAnsi="Verdana"/>
                      <w:color w:val="2A2A2A"/>
                      <w:sz w:val="20"/>
                      <w:szCs w:val="20"/>
                    </w:rPr>
                    <w:t xml:space="preserve"> </w:t>
                  </w:r>
                  <w:r w:rsidRPr="00C83974">
                    <w:rPr>
                      <w:rFonts w:ascii="Verdana" w:hAnsi="Verdana"/>
                      <w:color w:val="2A2A2A"/>
                      <w:sz w:val="20"/>
                      <w:szCs w:val="20"/>
                    </w:rPr>
                    <w:t xml:space="preserve">Announce </w:t>
                  </w:r>
                  <w:r w:rsidR="009A1054" w:rsidRPr="00C83974">
                    <w:rPr>
                      <w:rFonts w:ascii="Verdana" w:hAnsi="Verdana"/>
                      <w:color w:val="2A2A2A"/>
                      <w:sz w:val="20"/>
                      <w:szCs w:val="20"/>
                    </w:rPr>
                    <w:t>via the HSO List</w:t>
                  </w:r>
                  <w:r w:rsidR="003E1760" w:rsidRPr="00C83974">
                    <w:rPr>
                      <w:rFonts w:ascii="Verdana" w:hAnsi="Verdana"/>
                      <w:color w:val="2A2A2A"/>
                      <w:sz w:val="20"/>
                      <w:szCs w:val="20"/>
                    </w:rPr>
                    <w:t xml:space="preserve"> </w:t>
                  </w:r>
                  <w:r w:rsidR="009A1054" w:rsidRPr="00C83974">
                    <w:rPr>
                      <w:rFonts w:ascii="Verdana" w:hAnsi="Verdana"/>
                      <w:color w:val="2A2A2A"/>
                      <w:sz w:val="20"/>
                      <w:szCs w:val="20"/>
                    </w:rPr>
                    <w:t xml:space="preserve">serve or other appropriate methods </w:t>
                  </w:r>
                  <w:r w:rsidRPr="00C83974">
                    <w:rPr>
                      <w:rFonts w:ascii="Verdana" w:hAnsi="Verdana"/>
                      <w:color w:val="2A2A2A"/>
                      <w:sz w:val="20"/>
                      <w:szCs w:val="20"/>
                    </w:rPr>
                    <w:t xml:space="preserve">a call for </w:t>
                  </w:r>
                  <w:r w:rsidR="00C15C6E" w:rsidRPr="00C83974">
                    <w:rPr>
                      <w:rFonts w:ascii="Verdana" w:hAnsi="Verdana"/>
                      <w:color w:val="2A2A2A"/>
                      <w:sz w:val="20"/>
                      <w:szCs w:val="20"/>
                    </w:rPr>
                    <w:t xml:space="preserve">PHS Professional </w:t>
                  </w:r>
                  <w:r w:rsidR="0032191E" w:rsidRPr="00C83974">
                    <w:rPr>
                      <w:rFonts w:ascii="Verdana" w:hAnsi="Verdana"/>
                      <w:color w:val="2A2A2A"/>
                      <w:sz w:val="20"/>
                      <w:szCs w:val="20"/>
                    </w:rPr>
                    <w:t>meeting</w:t>
                  </w:r>
                  <w:r w:rsidR="00C15C6E" w:rsidRPr="00C83974">
                    <w:rPr>
                      <w:rFonts w:ascii="Verdana" w:hAnsi="Verdana"/>
                      <w:color w:val="2A2A2A"/>
                      <w:sz w:val="20"/>
                      <w:szCs w:val="20"/>
                    </w:rPr>
                    <w:t xml:space="preserve"> </w:t>
                  </w:r>
                  <w:r w:rsidRPr="00C83974">
                    <w:rPr>
                      <w:rFonts w:ascii="Verdana" w:hAnsi="Verdana"/>
                      <w:color w:val="2A2A2A"/>
                      <w:sz w:val="20"/>
                      <w:szCs w:val="20"/>
                    </w:rPr>
                    <w:t>planning volunteers for Category Day and the HSO Booth. The applicants would submit a CV</w:t>
                  </w:r>
                  <w:r w:rsidR="003A504B" w:rsidRPr="00C83974">
                    <w:rPr>
                      <w:rFonts w:ascii="Verdana" w:hAnsi="Verdana"/>
                      <w:color w:val="2A2A2A"/>
                      <w:sz w:val="20"/>
                      <w:szCs w:val="20"/>
                    </w:rPr>
                    <w:t xml:space="preserve"> in the appropriate HSO CV format</w:t>
                  </w:r>
                  <w:r w:rsidRPr="00C83974">
                    <w:rPr>
                      <w:rFonts w:ascii="Verdana" w:hAnsi="Verdana"/>
                      <w:color w:val="2A2A2A"/>
                      <w:sz w:val="20"/>
                      <w:szCs w:val="20"/>
                    </w:rPr>
                    <w:t xml:space="preserve"> and supervisory approval to help ensure volunteer presence at </w:t>
                  </w:r>
                  <w:r w:rsidR="0032191E" w:rsidRPr="00C83974">
                    <w:rPr>
                      <w:rFonts w:ascii="Verdana" w:hAnsi="Verdana"/>
                      <w:color w:val="2A2A2A"/>
                      <w:sz w:val="20"/>
                      <w:szCs w:val="20"/>
                    </w:rPr>
                    <w:t xml:space="preserve">the </w:t>
                  </w:r>
                  <w:r w:rsidR="00C15C6E" w:rsidRPr="00C83974">
                    <w:rPr>
                      <w:rFonts w:ascii="Verdana" w:hAnsi="Verdana"/>
                      <w:color w:val="2A2A2A"/>
                      <w:sz w:val="20"/>
                      <w:szCs w:val="20"/>
                    </w:rPr>
                    <w:t xml:space="preserve">PHS Professional </w:t>
                  </w:r>
                  <w:r w:rsidR="0032191E" w:rsidRPr="00C83974">
                    <w:rPr>
                      <w:rFonts w:ascii="Verdana" w:hAnsi="Verdana"/>
                      <w:color w:val="2A2A2A"/>
                      <w:sz w:val="20"/>
                      <w:szCs w:val="20"/>
                    </w:rPr>
                    <w:t>meeting</w:t>
                  </w:r>
                  <w:r w:rsidRPr="00C83974">
                    <w:rPr>
                      <w:rFonts w:ascii="Verdana" w:hAnsi="Verdana"/>
                      <w:color w:val="2A2A2A"/>
                      <w:sz w:val="20"/>
                      <w:szCs w:val="20"/>
                    </w:rPr>
                    <w:t>. This could be for the selection of each team lead and/or subsequent volunteers.</w:t>
                  </w:r>
                </w:p>
                <w:p w14:paraId="0564164C" w14:textId="4E525B4F" w:rsidR="00AB5397" w:rsidRPr="00C83974" w:rsidRDefault="007A58CB" w:rsidP="007A58CB">
                  <w:pPr>
                    <w:spacing w:before="100" w:beforeAutospacing="1" w:after="100" w:afterAutospacing="1"/>
                    <w:rPr>
                      <w:rFonts w:ascii="Verdana" w:hAnsi="Verdana"/>
                      <w:color w:val="2A2A2A"/>
                      <w:sz w:val="20"/>
                      <w:szCs w:val="20"/>
                    </w:rPr>
                  </w:pPr>
                  <w:r w:rsidRPr="00C83974">
                    <w:rPr>
                      <w:rFonts w:ascii="Verdana" w:hAnsi="Verdana"/>
                      <w:color w:val="2A2A2A"/>
                      <w:sz w:val="20"/>
                      <w:szCs w:val="20"/>
                    </w:rPr>
                    <w:lastRenderedPageBreak/>
                    <w:t xml:space="preserve">    f. Develop and disseminate HS Category marketing tools and resources.</w:t>
                  </w:r>
                </w:p>
                <w:p w14:paraId="05A146B9" w14:textId="77777777" w:rsidR="003E1760" w:rsidRPr="00C83974" w:rsidRDefault="003E1760" w:rsidP="007A58CB">
                  <w:pPr>
                    <w:spacing w:before="100" w:beforeAutospacing="1" w:after="100" w:afterAutospacing="1"/>
                    <w:rPr>
                      <w:rFonts w:ascii="Verdana" w:hAnsi="Verdana"/>
                      <w:color w:val="2A2A2A"/>
                      <w:sz w:val="20"/>
                      <w:szCs w:val="20"/>
                    </w:rPr>
                  </w:pPr>
                </w:p>
              </w:tc>
            </w:tr>
            <w:tr w:rsidR="009F2A22" w:rsidRPr="00C83974" w14:paraId="4B757536" w14:textId="77777777" w:rsidTr="003350E2">
              <w:trPr>
                <w:tblCellSpacing w:w="15" w:type="dxa"/>
              </w:trPr>
              <w:tc>
                <w:tcPr>
                  <w:tcW w:w="500" w:type="pct"/>
                </w:tcPr>
                <w:p w14:paraId="316E0341" w14:textId="77777777" w:rsidR="009F2A22" w:rsidRPr="00C83974" w:rsidRDefault="009F2A22" w:rsidP="002762A5">
                  <w:pPr>
                    <w:rPr>
                      <w:rFonts w:ascii="Verdana" w:hAnsi="Verdana"/>
                      <w:color w:val="000000"/>
                      <w:sz w:val="20"/>
                      <w:szCs w:val="20"/>
                    </w:rPr>
                  </w:pPr>
                  <w:r w:rsidRPr="00C83974">
                    <w:rPr>
                      <w:rFonts w:ascii="Verdana" w:hAnsi="Verdana"/>
                      <w:color w:val="000000"/>
                      <w:sz w:val="20"/>
                      <w:szCs w:val="20"/>
                    </w:rPr>
                    <w:lastRenderedPageBreak/>
                    <w:t xml:space="preserve">Sec. </w:t>
                  </w:r>
                  <w:r w:rsidR="002762A5" w:rsidRPr="00C83974">
                    <w:rPr>
                      <w:rFonts w:ascii="Verdana" w:hAnsi="Verdana"/>
                      <w:color w:val="000000"/>
                      <w:sz w:val="20"/>
                      <w:szCs w:val="20"/>
                    </w:rPr>
                    <w:t>7</w:t>
                  </w:r>
                </w:p>
              </w:tc>
              <w:tc>
                <w:tcPr>
                  <w:tcW w:w="4456" w:type="pct"/>
                </w:tcPr>
                <w:p w14:paraId="647F974C" w14:textId="77777777" w:rsidR="004460DD" w:rsidRPr="00C83974" w:rsidRDefault="009F2A22" w:rsidP="00950FE7">
                  <w:pPr>
                    <w:spacing w:before="100" w:beforeAutospacing="1" w:after="100" w:afterAutospacing="1"/>
                    <w:rPr>
                      <w:rFonts w:ascii="Verdana" w:hAnsi="Verdana"/>
                      <w:color w:val="000000"/>
                      <w:sz w:val="20"/>
                      <w:szCs w:val="20"/>
                    </w:rPr>
                  </w:pPr>
                  <w:r w:rsidRPr="00C83974">
                    <w:rPr>
                      <w:rFonts w:ascii="Verdana" w:hAnsi="Verdana"/>
                      <w:color w:val="000000"/>
                      <w:sz w:val="20"/>
                      <w:szCs w:val="20"/>
                      <w:u w:val="single"/>
                    </w:rPr>
                    <w:t>Membership Subcommittee</w:t>
                  </w:r>
                  <w:r w:rsidRPr="00C83974">
                    <w:rPr>
                      <w:rFonts w:ascii="Verdana" w:hAnsi="Verdana"/>
                      <w:color w:val="000000"/>
                      <w:sz w:val="20"/>
                      <w:szCs w:val="20"/>
                    </w:rPr>
                    <w:t>:</w:t>
                  </w:r>
                </w:p>
                <w:p w14:paraId="0DDC31C7" w14:textId="51817B3B" w:rsidR="009F2A22" w:rsidRPr="00C83974" w:rsidRDefault="009F2A22" w:rsidP="007A58CB">
                  <w:pPr>
                    <w:pStyle w:val="ListParagraph"/>
                    <w:numPr>
                      <w:ilvl w:val="0"/>
                      <w:numId w:val="36"/>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Annually solicit, screen, nominate, and process applications for voting members o</w:t>
                  </w:r>
                  <w:r w:rsidR="00BE78C7" w:rsidRPr="00C83974">
                    <w:rPr>
                      <w:rFonts w:ascii="Verdana" w:hAnsi="Verdana"/>
                      <w:color w:val="000000"/>
                      <w:sz w:val="20"/>
                      <w:szCs w:val="20"/>
                    </w:rPr>
                    <w:t>f</w:t>
                  </w:r>
                  <w:r w:rsidRPr="00C83974">
                    <w:rPr>
                      <w:rFonts w:ascii="Verdana" w:hAnsi="Verdana"/>
                      <w:color w:val="000000"/>
                      <w:sz w:val="20"/>
                      <w:szCs w:val="20"/>
                    </w:rPr>
                    <w:t xml:space="preserve"> the HS PAC.</w:t>
                  </w:r>
                </w:p>
                <w:p w14:paraId="5E83A7C4" w14:textId="77777777" w:rsidR="007A58CB" w:rsidRPr="00C83974" w:rsidRDefault="007A58CB" w:rsidP="007A58CB">
                  <w:pPr>
                    <w:pStyle w:val="ListParagraph"/>
                    <w:spacing w:before="100" w:beforeAutospacing="1" w:after="100" w:afterAutospacing="1"/>
                    <w:ind w:left="648"/>
                    <w:rPr>
                      <w:rFonts w:ascii="Verdana" w:hAnsi="Verdana"/>
                      <w:color w:val="000000"/>
                      <w:sz w:val="20"/>
                      <w:szCs w:val="20"/>
                    </w:rPr>
                  </w:pPr>
                </w:p>
                <w:p w14:paraId="4885D677" w14:textId="261FA623" w:rsidR="007A58CB" w:rsidRPr="00C83974" w:rsidRDefault="007A58CB" w:rsidP="007A58CB">
                  <w:pPr>
                    <w:pStyle w:val="ListParagraph"/>
                    <w:numPr>
                      <w:ilvl w:val="0"/>
                      <w:numId w:val="36"/>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Colla</w:t>
                  </w:r>
                  <w:r w:rsidR="002A7221" w:rsidRPr="00C83974">
                    <w:rPr>
                      <w:rFonts w:ascii="Verdana" w:hAnsi="Verdana"/>
                      <w:color w:val="000000"/>
                      <w:sz w:val="20"/>
                      <w:szCs w:val="20"/>
                    </w:rPr>
                    <w:t>borate with PAGs to ensure PAG VM process is in line with HS PAC process (timeline, screeni</w:t>
                  </w:r>
                  <w:r w:rsidR="00CA5CB1" w:rsidRPr="00C83974">
                    <w:rPr>
                      <w:rFonts w:ascii="Verdana" w:hAnsi="Verdana"/>
                      <w:color w:val="000000"/>
                      <w:sz w:val="20"/>
                      <w:szCs w:val="20"/>
                    </w:rPr>
                    <w:t>ng, process, and agency concurre</w:t>
                  </w:r>
                  <w:r w:rsidR="002A7221" w:rsidRPr="00C83974">
                    <w:rPr>
                      <w:rFonts w:ascii="Verdana" w:hAnsi="Verdana"/>
                      <w:color w:val="000000"/>
                      <w:sz w:val="20"/>
                      <w:szCs w:val="20"/>
                    </w:rPr>
                    <w:t>nce and etc</w:t>
                  </w:r>
                  <w:r w:rsidR="00CA5CB1" w:rsidRPr="00C83974">
                    <w:rPr>
                      <w:rFonts w:ascii="Verdana" w:hAnsi="Verdana"/>
                      <w:color w:val="000000"/>
                      <w:sz w:val="20"/>
                      <w:szCs w:val="20"/>
                    </w:rPr>
                    <w:t>.</w:t>
                  </w:r>
                  <w:r w:rsidR="002A7221" w:rsidRPr="00C83974">
                    <w:rPr>
                      <w:rFonts w:ascii="Verdana" w:hAnsi="Verdana"/>
                      <w:color w:val="000000"/>
                      <w:sz w:val="20"/>
                      <w:szCs w:val="20"/>
                    </w:rPr>
                    <w:t>) as well as ensure that there are no overlaps between PAG and PAC VM service timeframes.</w:t>
                  </w:r>
                </w:p>
                <w:p w14:paraId="125D0053" w14:textId="77777777" w:rsidR="002A7221" w:rsidRPr="00C83974" w:rsidRDefault="002A7221" w:rsidP="002A7221">
                  <w:pPr>
                    <w:pStyle w:val="ListParagraph"/>
                    <w:rPr>
                      <w:rFonts w:ascii="Verdana" w:hAnsi="Verdana"/>
                      <w:color w:val="000000"/>
                      <w:sz w:val="20"/>
                      <w:szCs w:val="20"/>
                    </w:rPr>
                  </w:pPr>
                </w:p>
                <w:p w14:paraId="5FC7E304" w14:textId="63122963" w:rsidR="002A7221" w:rsidRPr="00C83974" w:rsidRDefault="002A7221" w:rsidP="007A58CB">
                  <w:pPr>
                    <w:pStyle w:val="ListParagraph"/>
                    <w:numPr>
                      <w:ilvl w:val="0"/>
                      <w:numId w:val="36"/>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Maintain roster of PAC and PAG VM’s.</w:t>
                  </w:r>
                </w:p>
                <w:p w14:paraId="536E59BC" w14:textId="77777777" w:rsidR="00A212EA" w:rsidRPr="00C83974" w:rsidRDefault="00A212EA" w:rsidP="004460DD">
                  <w:pPr>
                    <w:spacing w:before="100" w:beforeAutospacing="1" w:after="100" w:afterAutospacing="1"/>
                    <w:ind w:left="576" w:hanging="288"/>
                    <w:rPr>
                      <w:rFonts w:ascii="Verdana" w:hAnsi="Verdana"/>
                      <w:color w:val="000000"/>
                      <w:sz w:val="20"/>
                      <w:szCs w:val="20"/>
                    </w:rPr>
                  </w:pPr>
                </w:p>
              </w:tc>
            </w:tr>
            <w:tr w:rsidR="009F2A22" w:rsidRPr="00C83974" w14:paraId="5EF992B5" w14:textId="77777777" w:rsidTr="003350E2">
              <w:trPr>
                <w:tblCellSpacing w:w="15" w:type="dxa"/>
              </w:trPr>
              <w:tc>
                <w:tcPr>
                  <w:tcW w:w="500" w:type="pct"/>
                </w:tcPr>
                <w:p w14:paraId="741E7261" w14:textId="77777777" w:rsidR="007757B0" w:rsidRPr="00C83974" w:rsidRDefault="009F2A22" w:rsidP="002762A5">
                  <w:pPr>
                    <w:rPr>
                      <w:rFonts w:ascii="Verdana" w:hAnsi="Verdana"/>
                      <w:color w:val="000000"/>
                      <w:sz w:val="20"/>
                      <w:szCs w:val="20"/>
                    </w:rPr>
                  </w:pPr>
                  <w:r w:rsidRPr="00C83974">
                    <w:rPr>
                      <w:rFonts w:ascii="Verdana" w:hAnsi="Verdana"/>
                      <w:color w:val="000000"/>
                      <w:sz w:val="20"/>
                      <w:szCs w:val="20"/>
                    </w:rPr>
                    <w:t xml:space="preserve">Sec. </w:t>
                  </w:r>
                  <w:r w:rsidR="002762A5" w:rsidRPr="00C83974">
                    <w:rPr>
                      <w:rFonts w:ascii="Verdana" w:hAnsi="Verdana"/>
                      <w:color w:val="000000"/>
                      <w:sz w:val="20"/>
                      <w:szCs w:val="20"/>
                    </w:rPr>
                    <w:t>8</w:t>
                  </w:r>
                </w:p>
              </w:tc>
              <w:tc>
                <w:tcPr>
                  <w:tcW w:w="4456" w:type="pct"/>
                </w:tcPr>
                <w:p w14:paraId="4F16E44E" w14:textId="77777777" w:rsidR="009F2A22" w:rsidRPr="00C83974" w:rsidRDefault="002337ED">
                  <w:pPr>
                    <w:pStyle w:val="NormalWeb"/>
                    <w:rPr>
                      <w:rFonts w:ascii="Verdana" w:hAnsi="Verdana"/>
                      <w:color w:val="000000"/>
                      <w:sz w:val="20"/>
                      <w:szCs w:val="20"/>
                    </w:rPr>
                  </w:pPr>
                  <w:r w:rsidRPr="00C83974">
                    <w:rPr>
                      <w:rFonts w:ascii="Verdana" w:hAnsi="Verdana"/>
                      <w:color w:val="000000"/>
                      <w:sz w:val="20"/>
                      <w:szCs w:val="20"/>
                      <w:u w:val="single"/>
                    </w:rPr>
                    <w:t>Mentoring Subc</w:t>
                  </w:r>
                  <w:r w:rsidR="009F2A22" w:rsidRPr="00C83974">
                    <w:rPr>
                      <w:rFonts w:ascii="Verdana" w:hAnsi="Verdana"/>
                      <w:color w:val="000000"/>
                      <w:sz w:val="20"/>
                      <w:szCs w:val="20"/>
                      <w:u w:val="single"/>
                    </w:rPr>
                    <w:t>ommittee</w:t>
                  </w:r>
                  <w:r w:rsidR="009F2A22" w:rsidRPr="00C83974">
                    <w:rPr>
                      <w:rFonts w:ascii="Verdana" w:hAnsi="Verdana"/>
                      <w:color w:val="000000"/>
                      <w:sz w:val="20"/>
                      <w:szCs w:val="20"/>
                    </w:rPr>
                    <w:t>:</w:t>
                  </w:r>
                </w:p>
                <w:p w14:paraId="3C4161EC" w14:textId="5AF68292" w:rsidR="009F2A22" w:rsidRPr="00C83974" w:rsidRDefault="004460DD"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 xml:space="preserve">a. </w:t>
                  </w:r>
                  <w:r w:rsidR="00CA5CB1" w:rsidRPr="00C83974">
                    <w:rPr>
                      <w:rFonts w:ascii="Verdana" w:hAnsi="Verdana"/>
                      <w:color w:val="000000"/>
                      <w:sz w:val="20"/>
                      <w:szCs w:val="20"/>
                    </w:rPr>
                    <w:t>Develop and implement support services and linkages to Category activities for new officers (e.g., OBC, mentors, and etc</w:t>
                  </w:r>
                  <w:r w:rsidR="000367DA" w:rsidRPr="00C83974">
                    <w:rPr>
                      <w:rFonts w:ascii="Verdana" w:hAnsi="Verdana"/>
                      <w:color w:val="000000"/>
                      <w:sz w:val="20"/>
                      <w:szCs w:val="20"/>
                    </w:rPr>
                    <w:t>.</w:t>
                  </w:r>
                  <w:r w:rsidR="00CA5CB1" w:rsidRPr="00C83974">
                    <w:rPr>
                      <w:rFonts w:ascii="Verdana" w:hAnsi="Verdana"/>
                      <w:color w:val="000000"/>
                      <w:sz w:val="20"/>
                      <w:szCs w:val="20"/>
                    </w:rPr>
                    <w:t>)</w:t>
                  </w:r>
                  <w:r w:rsidR="009F2A22" w:rsidRPr="00C83974">
                    <w:rPr>
                      <w:rFonts w:ascii="Verdana" w:hAnsi="Verdana"/>
                      <w:color w:val="000000"/>
                      <w:sz w:val="20"/>
                      <w:szCs w:val="20"/>
                    </w:rPr>
                    <w:t>.</w:t>
                  </w:r>
                </w:p>
                <w:p w14:paraId="3AF32C2C" w14:textId="267A40AD" w:rsidR="00CA5CB1" w:rsidRPr="00C83974" w:rsidRDefault="004460DD"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 xml:space="preserve">b. </w:t>
                  </w:r>
                  <w:r w:rsidR="00CA5CB1" w:rsidRPr="00C83974">
                    <w:rPr>
                      <w:rFonts w:ascii="Verdana" w:hAnsi="Verdana"/>
                      <w:color w:val="000000"/>
                      <w:sz w:val="20"/>
                      <w:szCs w:val="20"/>
                    </w:rPr>
                    <w:t>Implement and evaluate the mentor program activities to include q</w:t>
                  </w:r>
                  <w:r w:rsidR="000367DA" w:rsidRPr="00C83974">
                    <w:rPr>
                      <w:rFonts w:ascii="Verdana" w:hAnsi="Verdana"/>
                      <w:color w:val="000000"/>
                      <w:sz w:val="20"/>
                      <w:szCs w:val="20"/>
                    </w:rPr>
                    <w:t>uality improvement processes to enhance matching process</w:t>
                  </w:r>
                  <w:r w:rsidR="00CA5CB1" w:rsidRPr="00C83974">
                    <w:rPr>
                      <w:rFonts w:ascii="Verdana" w:hAnsi="Verdana"/>
                      <w:color w:val="000000"/>
                      <w:sz w:val="20"/>
                      <w:szCs w:val="20"/>
                    </w:rPr>
                    <w:t xml:space="preserve"> </w:t>
                  </w:r>
                </w:p>
                <w:p w14:paraId="3B0FF1A2" w14:textId="328E2DC6" w:rsidR="000367DA" w:rsidRPr="00C83974" w:rsidRDefault="000367DA"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c. Develop a senior officer engagement strategy for the mentoring program</w:t>
                  </w:r>
                </w:p>
                <w:p w14:paraId="33566F8E" w14:textId="137ED51B" w:rsidR="004460DD" w:rsidRPr="00C83974" w:rsidRDefault="000367DA"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 xml:space="preserve">d. </w:t>
                  </w:r>
                  <w:r w:rsidR="00CA5CB1" w:rsidRPr="00C83974">
                    <w:rPr>
                      <w:rFonts w:ascii="Verdana" w:hAnsi="Verdana"/>
                      <w:color w:val="000000"/>
                      <w:sz w:val="20"/>
                      <w:szCs w:val="20"/>
                    </w:rPr>
                    <w:t>Match</w:t>
                  </w:r>
                  <w:r w:rsidR="009F2A22" w:rsidRPr="00C83974">
                    <w:rPr>
                      <w:rFonts w:ascii="Verdana" w:hAnsi="Verdana"/>
                      <w:color w:val="000000"/>
                      <w:sz w:val="20"/>
                      <w:szCs w:val="20"/>
                    </w:rPr>
                    <w:t xml:space="preserve"> junior officers (mentees) with senior officers (mentors) in such a way as to maximize the effectiveness of the mentoring process.</w:t>
                  </w:r>
                </w:p>
                <w:p w14:paraId="160265BE" w14:textId="5B1B05A2" w:rsidR="0080568F" w:rsidRPr="00C83974" w:rsidRDefault="000367DA"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e</w:t>
                  </w:r>
                  <w:r w:rsidR="004460DD" w:rsidRPr="00C83974">
                    <w:rPr>
                      <w:rFonts w:ascii="Verdana" w:hAnsi="Verdana"/>
                      <w:color w:val="000000"/>
                      <w:sz w:val="20"/>
                      <w:szCs w:val="20"/>
                    </w:rPr>
                    <w:t>. Maintain</w:t>
                  </w:r>
                  <w:r w:rsidRPr="00C83974">
                    <w:rPr>
                      <w:rFonts w:ascii="Verdana" w:hAnsi="Verdana"/>
                      <w:color w:val="000000"/>
                      <w:sz w:val="20"/>
                      <w:szCs w:val="20"/>
                    </w:rPr>
                    <w:t xml:space="preserve"> and evaluate</w:t>
                  </w:r>
                  <w:r w:rsidR="009F2A22" w:rsidRPr="00C83974">
                    <w:rPr>
                      <w:rFonts w:ascii="Verdana" w:hAnsi="Verdana"/>
                      <w:color w:val="000000"/>
                      <w:sz w:val="20"/>
                      <w:szCs w:val="20"/>
                    </w:rPr>
                    <w:t xml:space="preserve"> a database of paired officers.</w:t>
                  </w:r>
                </w:p>
                <w:p w14:paraId="4B688AA7" w14:textId="551BA9FB" w:rsidR="000367DA" w:rsidRPr="00C83974" w:rsidRDefault="000367DA"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f. Train mentors on up-to-date HS Category and CC career progression resources</w:t>
                  </w:r>
                  <w:r w:rsidR="001626DA" w:rsidRPr="00C83974">
                    <w:rPr>
                      <w:rFonts w:ascii="Verdana" w:hAnsi="Verdana"/>
                      <w:color w:val="000000"/>
                      <w:sz w:val="20"/>
                      <w:szCs w:val="20"/>
                    </w:rPr>
                    <w:t>.</w:t>
                  </w:r>
                </w:p>
                <w:p w14:paraId="2154D5A8" w14:textId="2537A3A1" w:rsidR="001626DA" w:rsidRPr="00C83974" w:rsidRDefault="001626DA" w:rsidP="00D265A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g</w:t>
                  </w:r>
                  <w:r w:rsidR="0080568F" w:rsidRPr="00C83974">
                    <w:rPr>
                      <w:rFonts w:ascii="Verdana" w:hAnsi="Verdana"/>
                      <w:color w:val="000000"/>
                      <w:sz w:val="20"/>
                      <w:szCs w:val="20"/>
                    </w:rPr>
                    <w:t xml:space="preserve">. </w:t>
                  </w:r>
                  <w:r w:rsidRPr="00C83974">
                    <w:rPr>
                      <w:rFonts w:ascii="Verdana" w:hAnsi="Verdana"/>
                      <w:color w:val="000000"/>
                      <w:sz w:val="20"/>
                      <w:szCs w:val="20"/>
                    </w:rPr>
                    <w:t>Collaborate with PAGs for discipline-specific mentoring resources.</w:t>
                  </w:r>
                </w:p>
                <w:p w14:paraId="5A4948AB" w14:textId="50FE92E1" w:rsidR="001626DA" w:rsidRPr="00C83974" w:rsidRDefault="001626DA"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h. Collaborate with the career development and recruitment-retention subcommittees and other Category/CC programs to ensure seamless services for officers throughout their career continuum.</w:t>
                  </w:r>
                </w:p>
                <w:p w14:paraId="7E205CE2" w14:textId="08DB0AF3" w:rsidR="009F2A22" w:rsidRPr="00C83974" w:rsidRDefault="002A0978"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i</w:t>
                  </w:r>
                  <w:r w:rsidR="00274039" w:rsidRPr="00C83974">
                    <w:rPr>
                      <w:rFonts w:ascii="Verdana" w:hAnsi="Verdana"/>
                      <w:color w:val="000000"/>
                      <w:sz w:val="20"/>
                      <w:szCs w:val="20"/>
                    </w:rPr>
                    <w:t xml:space="preserve">. </w:t>
                  </w:r>
                  <w:r w:rsidR="000367DA" w:rsidRPr="00C83974">
                    <w:rPr>
                      <w:rFonts w:ascii="Verdana" w:hAnsi="Verdana"/>
                      <w:color w:val="000000"/>
                      <w:sz w:val="20"/>
                      <w:szCs w:val="20"/>
                    </w:rPr>
                    <w:t>Provide reports</w:t>
                  </w:r>
                  <w:r w:rsidR="009F2A22" w:rsidRPr="00C83974">
                    <w:rPr>
                      <w:rFonts w:ascii="Verdana" w:hAnsi="Verdana"/>
                      <w:color w:val="000000"/>
                      <w:sz w:val="20"/>
                      <w:szCs w:val="20"/>
                    </w:rPr>
                    <w:t xml:space="preserve"> to the HS PAC the numbers </w:t>
                  </w:r>
                  <w:r w:rsidR="00094935" w:rsidRPr="00C83974">
                    <w:rPr>
                      <w:rFonts w:ascii="Verdana" w:hAnsi="Verdana"/>
                      <w:color w:val="000000"/>
                      <w:sz w:val="20"/>
                      <w:szCs w:val="20"/>
                    </w:rPr>
                    <w:t xml:space="preserve">of </w:t>
                  </w:r>
                  <w:r w:rsidR="009F2A22" w:rsidRPr="00C83974">
                    <w:rPr>
                      <w:rFonts w:ascii="Verdana" w:hAnsi="Verdana"/>
                      <w:color w:val="000000"/>
                      <w:sz w:val="20"/>
                      <w:szCs w:val="20"/>
                    </w:rPr>
                    <w:t>new and existing active mentoring pairs.</w:t>
                  </w:r>
                </w:p>
                <w:p w14:paraId="7FACDE5D" w14:textId="6F5E387C" w:rsidR="002A0978" w:rsidRPr="00C83974" w:rsidRDefault="002A0978"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j</w:t>
                  </w:r>
                  <w:r w:rsidR="00274039" w:rsidRPr="00C83974">
                    <w:rPr>
                      <w:rFonts w:ascii="Verdana" w:hAnsi="Verdana"/>
                      <w:color w:val="000000"/>
                      <w:sz w:val="20"/>
                      <w:szCs w:val="20"/>
                    </w:rPr>
                    <w:t xml:space="preserve">. </w:t>
                  </w:r>
                  <w:r w:rsidR="001626DA" w:rsidRPr="00C83974">
                    <w:rPr>
                      <w:rFonts w:ascii="Verdana" w:hAnsi="Verdana"/>
                      <w:color w:val="000000"/>
                      <w:sz w:val="20"/>
                      <w:szCs w:val="20"/>
                    </w:rPr>
                    <w:t>Collaborate with the HS Category Senior Officer Co</w:t>
                  </w:r>
                  <w:r w:rsidRPr="00C83974">
                    <w:rPr>
                      <w:rFonts w:ascii="Verdana" w:hAnsi="Verdana"/>
                      <w:color w:val="000000"/>
                      <w:sz w:val="20"/>
                      <w:szCs w:val="20"/>
                    </w:rPr>
                    <w:t>nsortiu</w:t>
                  </w:r>
                  <w:r w:rsidR="001626DA" w:rsidRPr="00C83974">
                    <w:rPr>
                      <w:rFonts w:ascii="Verdana" w:hAnsi="Verdana"/>
                      <w:color w:val="000000"/>
                      <w:sz w:val="20"/>
                      <w:szCs w:val="20"/>
                    </w:rPr>
                    <w:t>m to develop and implement a strategy for senior officer engagement</w:t>
                  </w:r>
                  <w:r w:rsidRPr="00C83974">
                    <w:rPr>
                      <w:rFonts w:ascii="Verdana" w:hAnsi="Verdana"/>
                      <w:color w:val="000000"/>
                      <w:sz w:val="20"/>
                      <w:szCs w:val="20"/>
                    </w:rPr>
                    <w:t xml:space="preserve"> strategy as mentors</w:t>
                  </w:r>
                </w:p>
                <w:p w14:paraId="3A984210" w14:textId="2BE39620" w:rsidR="009F2A22" w:rsidRPr="00C83974" w:rsidRDefault="002A0978" w:rsidP="0083126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 xml:space="preserve"> k. </w:t>
                  </w:r>
                  <w:r w:rsidR="00274039" w:rsidRPr="00C83974">
                    <w:rPr>
                      <w:rFonts w:ascii="Verdana" w:hAnsi="Verdana"/>
                      <w:color w:val="000000"/>
                      <w:sz w:val="20"/>
                      <w:szCs w:val="20"/>
                    </w:rPr>
                    <w:t>Seek</w:t>
                  </w:r>
                  <w:r w:rsidR="009F2A22" w:rsidRPr="00C83974">
                    <w:rPr>
                      <w:rFonts w:ascii="Verdana" w:hAnsi="Verdana"/>
                      <w:color w:val="000000"/>
                      <w:sz w:val="20"/>
                      <w:szCs w:val="20"/>
                    </w:rPr>
                    <w:t xml:space="preserve"> and maintain a pool of senior officers willing to serve as mentors.</w:t>
                  </w:r>
                </w:p>
                <w:p w14:paraId="5A35DA03" w14:textId="5D56E470" w:rsidR="005A1C5F" w:rsidRPr="00C83974" w:rsidRDefault="00274039" w:rsidP="00D265A4">
                  <w:pPr>
                    <w:spacing w:before="100" w:beforeAutospacing="1" w:after="100" w:afterAutospacing="1"/>
                    <w:ind w:left="547" w:hanging="259"/>
                    <w:rPr>
                      <w:rFonts w:ascii="Verdana" w:hAnsi="Verdana"/>
                      <w:color w:val="000000"/>
                      <w:sz w:val="20"/>
                      <w:szCs w:val="20"/>
                    </w:rPr>
                  </w:pPr>
                  <w:r w:rsidRPr="00C83974">
                    <w:rPr>
                      <w:rFonts w:ascii="Verdana" w:hAnsi="Verdana"/>
                      <w:color w:val="000000"/>
                      <w:sz w:val="20"/>
                      <w:szCs w:val="20"/>
                    </w:rPr>
                    <w:t>g. Provide</w:t>
                  </w:r>
                  <w:r w:rsidR="009F2A22" w:rsidRPr="00C83974">
                    <w:rPr>
                      <w:rFonts w:ascii="Verdana" w:hAnsi="Verdana"/>
                      <w:color w:val="000000"/>
                      <w:sz w:val="20"/>
                      <w:szCs w:val="20"/>
                    </w:rPr>
                    <w:t xml:space="preserve"> guidance and training to senior officers/mentors in</w:t>
                  </w:r>
                  <w:r w:rsidR="002337ED" w:rsidRPr="00C83974">
                    <w:rPr>
                      <w:rFonts w:ascii="Verdana" w:hAnsi="Verdana"/>
                      <w:color w:val="000000"/>
                      <w:sz w:val="20"/>
                      <w:szCs w:val="20"/>
                    </w:rPr>
                    <w:t xml:space="preserve"> </w:t>
                  </w:r>
                  <w:r w:rsidR="009F2A22" w:rsidRPr="00C83974">
                    <w:rPr>
                      <w:rFonts w:ascii="Verdana" w:hAnsi="Verdana"/>
                      <w:color w:val="000000"/>
                      <w:sz w:val="20"/>
                      <w:szCs w:val="20"/>
                    </w:rPr>
                    <w:t>order to make the mentee/mentor relationship effective.</w:t>
                  </w:r>
                </w:p>
              </w:tc>
            </w:tr>
            <w:tr w:rsidR="002762A5" w:rsidRPr="00C83974" w14:paraId="3A724391" w14:textId="77777777" w:rsidTr="003350E2">
              <w:trPr>
                <w:tblCellSpacing w:w="15" w:type="dxa"/>
              </w:trPr>
              <w:tc>
                <w:tcPr>
                  <w:tcW w:w="500" w:type="pct"/>
                </w:tcPr>
                <w:p w14:paraId="277E1FFE" w14:textId="25DB8249" w:rsidR="002762A5" w:rsidRPr="00C83974" w:rsidRDefault="002762A5" w:rsidP="007F731C">
                  <w:pPr>
                    <w:rPr>
                      <w:rFonts w:ascii="Verdana" w:hAnsi="Verdana"/>
                      <w:color w:val="000000"/>
                      <w:sz w:val="20"/>
                      <w:szCs w:val="20"/>
                    </w:rPr>
                  </w:pPr>
                  <w:r w:rsidRPr="00C83974">
                    <w:rPr>
                      <w:rFonts w:ascii="Verdana" w:hAnsi="Verdana"/>
                      <w:color w:val="000000"/>
                      <w:sz w:val="20"/>
                      <w:szCs w:val="20"/>
                    </w:rPr>
                    <w:lastRenderedPageBreak/>
                    <w:t>Sec. 9</w:t>
                  </w:r>
                </w:p>
                <w:p w14:paraId="2C9E1EE1" w14:textId="77777777" w:rsidR="002762A5" w:rsidRPr="00C83974" w:rsidRDefault="002762A5" w:rsidP="007F731C">
                  <w:pPr>
                    <w:rPr>
                      <w:rFonts w:ascii="Verdana" w:hAnsi="Verdana"/>
                      <w:sz w:val="20"/>
                      <w:szCs w:val="20"/>
                    </w:rPr>
                  </w:pPr>
                </w:p>
              </w:tc>
              <w:tc>
                <w:tcPr>
                  <w:tcW w:w="4456" w:type="pct"/>
                </w:tcPr>
                <w:p w14:paraId="49135BC7" w14:textId="77777777" w:rsidR="002762A5" w:rsidRPr="00C83974" w:rsidRDefault="002762A5" w:rsidP="007F731C">
                  <w:pPr>
                    <w:pStyle w:val="NormalWeb"/>
                    <w:rPr>
                      <w:rFonts w:ascii="Verdana" w:hAnsi="Verdana"/>
                      <w:color w:val="000000"/>
                      <w:sz w:val="20"/>
                      <w:szCs w:val="20"/>
                    </w:rPr>
                  </w:pPr>
                  <w:r w:rsidRPr="00C83974">
                    <w:rPr>
                      <w:rFonts w:ascii="Verdana" w:hAnsi="Verdana"/>
                      <w:color w:val="000000"/>
                      <w:sz w:val="20"/>
                      <w:szCs w:val="20"/>
                      <w:u w:val="single"/>
                    </w:rPr>
                    <w:t>Policy Subcommittee</w:t>
                  </w:r>
                  <w:r w:rsidRPr="00C83974">
                    <w:rPr>
                      <w:rFonts w:ascii="Verdana" w:hAnsi="Verdana"/>
                      <w:color w:val="000000"/>
                      <w:sz w:val="20"/>
                      <w:szCs w:val="20"/>
                    </w:rPr>
                    <w:t>:</w:t>
                  </w:r>
                </w:p>
                <w:p w14:paraId="62EC09B1" w14:textId="4B6057BB" w:rsidR="002A0978" w:rsidRPr="00C83974" w:rsidRDefault="005433F3" w:rsidP="002A0978">
                  <w:pPr>
                    <w:pStyle w:val="ListParagraph"/>
                    <w:numPr>
                      <w:ilvl w:val="0"/>
                      <w:numId w:val="37"/>
                    </w:numPr>
                    <w:spacing w:before="100" w:beforeAutospacing="1" w:after="100" w:afterAutospacing="1"/>
                    <w:rPr>
                      <w:rFonts w:ascii="Verdana" w:hAnsi="Verdana"/>
                      <w:color w:val="000000"/>
                      <w:sz w:val="20"/>
                      <w:szCs w:val="20"/>
                    </w:rPr>
                  </w:pPr>
                  <w:r w:rsidRPr="00C83974">
                    <w:rPr>
                      <w:rFonts w:ascii="Verdana" w:hAnsi="Verdana"/>
                      <w:color w:val="000000"/>
                      <w:sz w:val="20"/>
                      <w:szCs w:val="20"/>
                    </w:rPr>
                    <w:t>Review and u</w:t>
                  </w:r>
                  <w:r w:rsidR="002762A5" w:rsidRPr="00C83974">
                    <w:rPr>
                      <w:rFonts w:ascii="Verdana" w:hAnsi="Verdana"/>
                      <w:color w:val="000000"/>
                      <w:sz w:val="20"/>
                      <w:szCs w:val="20"/>
                    </w:rPr>
                    <w:t xml:space="preserve">pdate the HS PAC Charter and Bylaws </w:t>
                  </w:r>
                  <w:r w:rsidRPr="00C83974">
                    <w:rPr>
                      <w:rFonts w:ascii="Verdana" w:hAnsi="Verdana"/>
                      <w:color w:val="000000"/>
                      <w:sz w:val="20"/>
                      <w:szCs w:val="20"/>
                    </w:rPr>
                    <w:t>on an annual basis</w:t>
                  </w:r>
                  <w:r w:rsidR="002A0978" w:rsidRPr="00C83974">
                    <w:rPr>
                      <w:rFonts w:ascii="Verdana" w:hAnsi="Verdana"/>
                      <w:color w:val="000000"/>
                      <w:sz w:val="20"/>
                      <w:szCs w:val="20"/>
                    </w:rPr>
                    <w:t>.</w:t>
                  </w:r>
                </w:p>
                <w:p w14:paraId="60C63EA4" w14:textId="77777777" w:rsidR="002762A5" w:rsidRPr="00C83974" w:rsidRDefault="002762A5" w:rsidP="007F731C">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b. Act as a reviewing official for the HSO Resource Directory.</w:t>
                  </w:r>
                </w:p>
                <w:p w14:paraId="305DF644" w14:textId="77777777" w:rsidR="002762A5" w:rsidRPr="00C83974" w:rsidRDefault="002762A5" w:rsidP="007F731C">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 xml:space="preserve">c. </w:t>
                  </w:r>
                  <w:r w:rsidR="005433F3" w:rsidRPr="00C83974">
                    <w:rPr>
                      <w:rFonts w:ascii="Verdana" w:hAnsi="Verdana"/>
                      <w:color w:val="000000"/>
                      <w:sz w:val="20"/>
                      <w:szCs w:val="20"/>
                    </w:rPr>
                    <w:t xml:space="preserve">Consolidate </w:t>
                  </w:r>
                  <w:r w:rsidRPr="00C83974">
                    <w:rPr>
                      <w:rFonts w:ascii="Verdana" w:hAnsi="Verdana"/>
                      <w:color w:val="000000"/>
                      <w:sz w:val="20"/>
                      <w:szCs w:val="20"/>
                    </w:rPr>
                    <w:t>comment</w:t>
                  </w:r>
                  <w:r w:rsidR="005433F3" w:rsidRPr="00C83974">
                    <w:rPr>
                      <w:rFonts w:ascii="Verdana" w:hAnsi="Verdana"/>
                      <w:color w:val="000000"/>
                      <w:sz w:val="20"/>
                      <w:szCs w:val="20"/>
                    </w:rPr>
                    <w:t>s and address</w:t>
                  </w:r>
                  <w:r w:rsidRPr="00C83974">
                    <w:rPr>
                      <w:rFonts w:ascii="Verdana" w:hAnsi="Verdana"/>
                      <w:color w:val="000000"/>
                      <w:sz w:val="20"/>
                      <w:szCs w:val="20"/>
                    </w:rPr>
                    <w:t xml:space="preserve"> on all issues involving category policy standards, such as the Corps promotion process, category appointment standards, licensure certifications, etc.</w:t>
                  </w:r>
                </w:p>
                <w:p w14:paraId="1FBD5CA1" w14:textId="6986892E" w:rsidR="005433F3" w:rsidRPr="00C83974" w:rsidRDefault="002762A5" w:rsidP="005433F3">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 xml:space="preserve">d. Annually address, revise, update, and recommend HSO policy related issues as required by the OSG, CPO, or other </w:t>
                  </w:r>
                  <w:r w:rsidR="000E7778" w:rsidRPr="00C83974">
                    <w:rPr>
                      <w:rFonts w:ascii="Verdana" w:hAnsi="Verdana"/>
                      <w:color w:val="000000"/>
                      <w:sz w:val="20"/>
                      <w:szCs w:val="20"/>
                    </w:rPr>
                    <w:t xml:space="preserve">Commissioned </w:t>
                  </w:r>
                  <w:r w:rsidRPr="00C83974">
                    <w:rPr>
                      <w:rFonts w:ascii="Verdana" w:hAnsi="Verdana"/>
                      <w:color w:val="000000"/>
                      <w:sz w:val="20"/>
                      <w:szCs w:val="20"/>
                    </w:rPr>
                    <w:t>Corps officials.</w:t>
                  </w:r>
                </w:p>
                <w:p w14:paraId="3E9762BB" w14:textId="1077FD61" w:rsidR="005433F3" w:rsidRPr="00C83974" w:rsidRDefault="005433F3" w:rsidP="005433F3">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 xml:space="preserve">e. </w:t>
                  </w:r>
                  <w:r w:rsidR="002A0978" w:rsidRPr="00C83974">
                    <w:rPr>
                      <w:rFonts w:ascii="Verdana" w:hAnsi="Verdana"/>
                      <w:color w:val="000000"/>
                      <w:sz w:val="20"/>
                      <w:szCs w:val="20"/>
                    </w:rPr>
                    <w:t xml:space="preserve">Collaborate with PAGs </w:t>
                  </w:r>
                  <w:r w:rsidRPr="00C83974">
                    <w:rPr>
                      <w:rFonts w:ascii="Verdana" w:hAnsi="Verdana"/>
                      <w:color w:val="000000"/>
                      <w:sz w:val="20"/>
                      <w:szCs w:val="20"/>
                    </w:rPr>
                    <w:t>to manage and process approval of PAG uniform bylaw, SOP’s and other policy documents</w:t>
                  </w:r>
                </w:p>
                <w:p w14:paraId="50B37C65" w14:textId="77777777" w:rsidR="005433F3" w:rsidRPr="00C83974" w:rsidRDefault="005433F3" w:rsidP="005433F3">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 xml:space="preserve">f. Maintain an inventory of PAC and PAG policy documents </w:t>
                  </w:r>
                  <w:r w:rsidR="008827FD" w:rsidRPr="00C83974">
                    <w:rPr>
                      <w:rFonts w:ascii="Verdana" w:hAnsi="Verdana"/>
                      <w:color w:val="000000"/>
                      <w:sz w:val="20"/>
                      <w:szCs w:val="20"/>
                    </w:rPr>
                    <w:t>to include a timetable for update/review process</w:t>
                  </w:r>
                </w:p>
                <w:p w14:paraId="10B80E14" w14:textId="77777777" w:rsidR="008827FD" w:rsidRPr="00C83974" w:rsidRDefault="008827FD" w:rsidP="005433F3">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 xml:space="preserve">g. </w:t>
                  </w:r>
                  <w:r w:rsidR="007C3C4B" w:rsidRPr="00C83974">
                    <w:rPr>
                      <w:rFonts w:ascii="Verdana" w:hAnsi="Verdana"/>
                      <w:color w:val="000000"/>
                      <w:sz w:val="20"/>
                      <w:szCs w:val="20"/>
                    </w:rPr>
                    <w:t xml:space="preserve">The </w:t>
                  </w:r>
                  <w:r w:rsidRPr="00C83974">
                    <w:rPr>
                      <w:rFonts w:ascii="Verdana" w:hAnsi="Verdana"/>
                      <w:color w:val="000000"/>
                      <w:sz w:val="20"/>
                      <w:szCs w:val="20"/>
                    </w:rPr>
                    <w:t>Historian</w:t>
                  </w:r>
                  <w:r w:rsidR="007C3C4B" w:rsidRPr="00C83974">
                    <w:rPr>
                      <w:rFonts w:ascii="Verdana" w:hAnsi="Verdana"/>
                      <w:color w:val="000000"/>
                      <w:sz w:val="20"/>
                      <w:szCs w:val="20"/>
                    </w:rPr>
                    <w:t xml:space="preserve"> will develop a team and be responsible for maintain and posting Category history on the HS PAC website. </w:t>
                  </w:r>
                </w:p>
                <w:p w14:paraId="0000D183" w14:textId="77777777" w:rsidR="002A7D0B" w:rsidRPr="00C83974" w:rsidRDefault="002A7D0B" w:rsidP="007F731C">
                  <w:pPr>
                    <w:spacing w:before="100" w:beforeAutospacing="1" w:after="100" w:afterAutospacing="1"/>
                    <w:ind w:left="576" w:hanging="288"/>
                    <w:rPr>
                      <w:rFonts w:ascii="Verdana" w:hAnsi="Verdana"/>
                      <w:color w:val="000000"/>
                      <w:sz w:val="20"/>
                      <w:szCs w:val="20"/>
                    </w:rPr>
                  </w:pPr>
                </w:p>
              </w:tc>
            </w:tr>
            <w:tr w:rsidR="002762A5" w:rsidRPr="00C83974" w14:paraId="27E52841" w14:textId="77777777" w:rsidTr="003350E2">
              <w:trPr>
                <w:tblCellSpacing w:w="15" w:type="dxa"/>
              </w:trPr>
              <w:tc>
                <w:tcPr>
                  <w:tcW w:w="500" w:type="pct"/>
                </w:tcPr>
                <w:p w14:paraId="4C96D543" w14:textId="77777777" w:rsidR="002762A5" w:rsidRPr="00C83974" w:rsidRDefault="002762A5" w:rsidP="002762A5">
                  <w:pPr>
                    <w:rPr>
                      <w:rFonts w:ascii="Verdana" w:hAnsi="Verdana"/>
                      <w:color w:val="000000"/>
                      <w:sz w:val="20"/>
                      <w:szCs w:val="20"/>
                    </w:rPr>
                  </w:pPr>
                  <w:r w:rsidRPr="00C83974">
                    <w:rPr>
                      <w:rFonts w:ascii="Verdana" w:hAnsi="Verdana"/>
                      <w:color w:val="000000"/>
                      <w:sz w:val="20"/>
                      <w:szCs w:val="20"/>
                    </w:rPr>
                    <w:t>Sec. 10</w:t>
                  </w:r>
                </w:p>
              </w:tc>
              <w:tc>
                <w:tcPr>
                  <w:tcW w:w="4456" w:type="pct"/>
                </w:tcPr>
                <w:p w14:paraId="51804CD2" w14:textId="77777777" w:rsidR="002762A5" w:rsidRPr="00C83974" w:rsidRDefault="002762A5" w:rsidP="007F731C">
                  <w:pPr>
                    <w:pStyle w:val="NormalWeb"/>
                    <w:rPr>
                      <w:rFonts w:ascii="Verdana" w:hAnsi="Verdana"/>
                      <w:color w:val="000000"/>
                      <w:sz w:val="20"/>
                      <w:szCs w:val="20"/>
                    </w:rPr>
                  </w:pPr>
                  <w:r w:rsidRPr="00C83974">
                    <w:rPr>
                      <w:rFonts w:ascii="Verdana" w:hAnsi="Verdana"/>
                      <w:color w:val="000000"/>
                      <w:sz w:val="20"/>
                      <w:szCs w:val="20"/>
                      <w:u w:val="single"/>
                    </w:rPr>
                    <w:t>Readiness Subcommittee</w:t>
                  </w:r>
                  <w:r w:rsidRPr="00C83974">
                    <w:rPr>
                      <w:rFonts w:ascii="Verdana" w:hAnsi="Verdana"/>
                      <w:color w:val="000000"/>
                      <w:sz w:val="20"/>
                      <w:szCs w:val="20"/>
                    </w:rPr>
                    <w:t>:</w:t>
                  </w:r>
                </w:p>
                <w:p w14:paraId="420FFA31" w14:textId="77777777" w:rsidR="002762A5" w:rsidRPr="00C83974" w:rsidRDefault="002762A5" w:rsidP="007F731C">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 xml:space="preserve">a. Serve as primary source of information on HSO specialty training and deployment roles within the RedDOG.  </w:t>
                  </w:r>
                </w:p>
                <w:p w14:paraId="4D333380" w14:textId="6949AA83" w:rsidR="002A0978" w:rsidRPr="00C83974" w:rsidRDefault="002762A5" w:rsidP="00D265A4">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 xml:space="preserve">b. </w:t>
                  </w:r>
                  <w:r w:rsidR="002A0978" w:rsidRPr="00C83974">
                    <w:rPr>
                      <w:rFonts w:ascii="Verdana" w:hAnsi="Verdana"/>
                      <w:color w:val="000000"/>
                      <w:sz w:val="20"/>
                      <w:szCs w:val="20"/>
                    </w:rPr>
                    <w:t>Ensure</w:t>
                  </w:r>
                  <w:r w:rsidRPr="00C83974">
                    <w:rPr>
                      <w:rFonts w:ascii="Verdana" w:hAnsi="Verdana"/>
                      <w:color w:val="000000"/>
                      <w:sz w:val="20"/>
                      <w:szCs w:val="20"/>
                    </w:rPr>
                    <w:t xml:space="preserve"> participation of HSOs in RedDOG activities</w:t>
                  </w:r>
                  <w:r w:rsidR="002A0978" w:rsidRPr="00C83974">
                    <w:rPr>
                      <w:rFonts w:ascii="Verdana" w:hAnsi="Verdana"/>
                      <w:color w:val="000000"/>
                      <w:sz w:val="20"/>
                      <w:szCs w:val="20"/>
                    </w:rPr>
                    <w:t xml:space="preserve"> and response teams</w:t>
                  </w:r>
                  <w:r w:rsidRPr="00C83974">
                    <w:rPr>
                      <w:rFonts w:ascii="Verdana" w:hAnsi="Verdana"/>
                      <w:color w:val="000000"/>
                      <w:sz w:val="20"/>
                      <w:szCs w:val="20"/>
                    </w:rPr>
                    <w:t xml:space="preserve"> including on-line training modules and other readiness training opportunities.</w:t>
                  </w:r>
                </w:p>
                <w:p w14:paraId="210C7A2F" w14:textId="77777777" w:rsidR="002762A5" w:rsidRPr="00C83974" w:rsidRDefault="002762A5" w:rsidP="007F731C">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 xml:space="preserve">c. Disseminates information to the HS PAC on critical RedDOG readiness policies and information through the HS PAC Readiness website, HSO Listserv and the HSO Weekly Newsletter. </w:t>
                  </w:r>
                </w:p>
                <w:p w14:paraId="76B81B09" w14:textId="77777777" w:rsidR="002762A5" w:rsidRPr="00C83974" w:rsidRDefault="002762A5" w:rsidP="007F731C">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d. Maintain efforts to assist Health Services Officers in meeting basic readiness qualifications.</w:t>
                  </w:r>
                </w:p>
                <w:p w14:paraId="0FF230CB" w14:textId="77777777" w:rsidR="002762A5" w:rsidRPr="00C83974" w:rsidRDefault="002762A5" w:rsidP="00DF2FB2">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e. Initiate other projects as assigned by the HS PAC Chief Professional Officer (CPO) and/or PAC Chair.</w:t>
                  </w:r>
                </w:p>
                <w:p w14:paraId="59468D6C" w14:textId="199431E4" w:rsidR="00421C6E" w:rsidRPr="00C83974" w:rsidRDefault="00421C6E" w:rsidP="00DF2FB2">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 xml:space="preserve">f. </w:t>
                  </w:r>
                  <w:r w:rsidR="007C3C4B" w:rsidRPr="00C83974">
                    <w:rPr>
                      <w:rFonts w:ascii="Verdana" w:hAnsi="Verdana"/>
                      <w:color w:val="000000"/>
                      <w:sz w:val="20"/>
                      <w:szCs w:val="20"/>
                    </w:rPr>
                    <w:t>Maintain</w:t>
                  </w:r>
                  <w:r w:rsidR="002A0978" w:rsidRPr="00C83974">
                    <w:rPr>
                      <w:rFonts w:ascii="Verdana" w:hAnsi="Verdana"/>
                      <w:color w:val="000000"/>
                      <w:sz w:val="20"/>
                      <w:szCs w:val="20"/>
                    </w:rPr>
                    <w:t xml:space="preserve"> and deliver</w:t>
                  </w:r>
                  <w:r w:rsidR="007C3C4B" w:rsidRPr="00C83974">
                    <w:rPr>
                      <w:rFonts w:ascii="Verdana" w:hAnsi="Verdana"/>
                      <w:color w:val="000000"/>
                      <w:sz w:val="20"/>
                      <w:szCs w:val="20"/>
                    </w:rPr>
                    <w:t xml:space="preserve"> an inventory of a</w:t>
                  </w:r>
                  <w:r w:rsidRPr="00C83974">
                    <w:rPr>
                      <w:rFonts w:ascii="Verdana" w:hAnsi="Verdana"/>
                      <w:color w:val="000000"/>
                      <w:sz w:val="20"/>
                      <w:szCs w:val="20"/>
                    </w:rPr>
                    <w:t>dvance readiness training</w:t>
                  </w:r>
                  <w:r w:rsidR="007C3C4B" w:rsidRPr="00C83974">
                    <w:rPr>
                      <w:rFonts w:ascii="Verdana" w:hAnsi="Verdana"/>
                      <w:color w:val="000000"/>
                      <w:sz w:val="20"/>
                      <w:szCs w:val="20"/>
                    </w:rPr>
                    <w:t>s for the HS PAC</w:t>
                  </w:r>
                  <w:r w:rsidR="00D265A4">
                    <w:rPr>
                      <w:rFonts w:ascii="Verdana" w:hAnsi="Verdana"/>
                      <w:color w:val="000000"/>
                      <w:sz w:val="20"/>
                      <w:szCs w:val="20"/>
                    </w:rPr>
                    <w:t>.</w:t>
                  </w:r>
                </w:p>
                <w:p w14:paraId="02AC527D" w14:textId="101BE7B1" w:rsidR="00421C6E" w:rsidRPr="00C83974" w:rsidRDefault="007C3C4B" w:rsidP="00DF2FB2">
                  <w:pPr>
                    <w:spacing w:before="100" w:beforeAutospacing="1" w:after="100" w:afterAutospacing="1"/>
                    <w:ind w:left="576" w:hanging="288"/>
                    <w:rPr>
                      <w:rFonts w:ascii="Verdana" w:hAnsi="Verdana"/>
                      <w:color w:val="000000"/>
                      <w:sz w:val="20"/>
                      <w:szCs w:val="20"/>
                    </w:rPr>
                  </w:pPr>
                  <w:r w:rsidRPr="00C83974">
                    <w:rPr>
                      <w:rFonts w:ascii="Verdana" w:hAnsi="Verdana"/>
                      <w:color w:val="000000"/>
                      <w:sz w:val="20"/>
                      <w:szCs w:val="20"/>
                    </w:rPr>
                    <w:t>g. M</w:t>
                  </w:r>
                  <w:r w:rsidR="00421C6E" w:rsidRPr="00C83974">
                    <w:rPr>
                      <w:rFonts w:ascii="Verdana" w:hAnsi="Verdana"/>
                      <w:color w:val="000000"/>
                      <w:sz w:val="20"/>
                      <w:szCs w:val="20"/>
                    </w:rPr>
                    <w:t>aintain inventory of PAC and PAG readiness t</w:t>
                  </w:r>
                  <w:r w:rsidR="00D265A4">
                    <w:rPr>
                      <w:rFonts w:ascii="Verdana" w:hAnsi="Verdana"/>
                      <w:color w:val="000000"/>
                      <w:sz w:val="20"/>
                      <w:szCs w:val="20"/>
                    </w:rPr>
                    <w:t>rainings, collaborate with PAGs.</w:t>
                  </w:r>
                  <w:r w:rsidR="00421C6E" w:rsidRPr="00C83974">
                    <w:rPr>
                      <w:rFonts w:ascii="Verdana" w:hAnsi="Verdana"/>
                      <w:color w:val="000000"/>
                      <w:sz w:val="20"/>
                      <w:szCs w:val="20"/>
                    </w:rPr>
                    <w:t xml:space="preserve"> </w:t>
                  </w:r>
                </w:p>
              </w:tc>
            </w:tr>
            <w:tr w:rsidR="00F6429E" w:rsidRPr="00C83974" w14:paraId="60769B51" w14:textId="77777777" w:rsidTr="003350E2">
              <w:trPr>
                <w:tblCellSpacing w:w="15" w:type="dxa"/>
              </w:trPr>
              <w:tc>
                <w:tcPr>
                  <w:tcW w:w="500" w:type="pct"/>
                </w:tcPr>
                <w:p w14:paraId="1D460ADA" w14:textId="77777777" w:rsidR="00F6429E" w:rsidRPr="00C83974" w:rsidRDefault="00F6429E" w:rsidP="00895710">
                  <w:pPr>
                    <w:rPr>
                      <w:rFonts w:ascii="Verdana" w:hAnsi="Verdana"/>
                      <w:color w:val="000000"/>
                      <w:sz w:val="20"/>
                      <w:szCs w:val="20"/>
                    </w:rPr>
                  </w:pPr>
                </w:p>
              </w:tc>
              <w:tc>
                <w:tcPr>
                  <w:tcW w:w="4456" w:type="pct"/>
                </w:tcPr>
                <w:p w14:paraId="231B1162" w14:textId="77777777" w:rsidR="00F6429E" w:rsidRPr="00C83974" w:rsidRDefault="00F6429E" w:rsidP="00841219">
                  <w:pPr>
                    <w:spacing w:before="100" w:beforeAutospacing="1" w:after="100" w:afterAutospacing="1"/>
                    <w:ind w:left="576" w:hanging="288"/>
                    <w:rPr>
                      <w:rFonts w:ascii="Verdana" w:hAnsi="Verdana"/>
                      <w:sz w:val="20"/>
                      <w:szCs w:val="20"/>
                    </w:rPr>
                  </w:pPr>
                </w:p>
              </w:tc>
            </w:tr>
          </w:tbl>
          <w:p w14:paraId="41314D8A" w14:textId="77777777" w:rsidR="00895710" w:rsidRDefault="00895710" w:rsidP="003350E2">
            <w:pPr>
              <w:rPr>
                <w:rFonts w:ascii="Verdana" w:hAnsi="Verdana"/>
                <w:sz w:val="20"/>
                <w:szCs w:val="20"/>
              </w:rPr>
            </w:pPr>
          </w:p>
          <w:p w14:paraId="4A1F46A5" w14:textId="77777777" w:rsidR="00D265A4" w:rsidRDefault="00D265A4" w:rsidP="003350E2">
            <w:pPr>
              <w:rPr>
                <w:rFonts w:ascii="Verdana" w:hAnsi="Verdana"/>
                <w:sz w:val="20"/>
                <w:szCs w:val="20"/>
              </w:rPr>
            </w:pPr>
          </w:p>
          <w:p w14:paraId="2CE606BA" w14:textId="77777777" w:rsidR="00D265A4" w:rsidRPr="00C83974" w:rsidRDefault="00D265A4" w:rsidP="003350E2">
            <w:pPr>
              <w:rPr>
                <w:rFonts w:ascii="Verdana" w:hAnsi="Verdana"/>
                <w:sz w:val="20"/>
                <w:szCs w:val="20"/>
              </w:rPr>
            </w:pPr>
          </w:p>
          <w:tbl>
            <w:tblPr>
              <w:tblW w:w="4583" w:type="pct"/>
              <w:tblCellSpacing w:w="15" w:type="dxa"/>
              <w:tblCellMar>
                <w:top w:w="15" w:type="dxa"/>
                <w:left w:w="15" w:type="dxa"/>
                <w:bottom w:w="15" w:type="dxa"/>
                <w:right w:w="15" w:type="dxa"/>
              </w:tblCellMar>
              <w:tblLook w:val="0000" w:firstRow="0" w:lastRow="0" w:firstColumn="0" w:lastColumn="0" w:noHBand="0" w:noVBand="0"/>
            </w:tblPr>
            <w:tblGrid>
              <w:gridCol w:w="1075"/>
              <w:gridCol w:w="8536"/>
            </w:tblGrid>
            <w:tr w:rsidR="00895710" w:rsidRPr="00C83974" w14:paraId="659A57B4" w14:textId="77777777" w:rsidTr="003350E2">
              <w:trPr>
                <w:tblCellSpacing w:w="15" w:type="dxa"/>
              </w:trPr>
              <w:tc>
                <w:tcPr>
                  <w:tcW w:w="541" w:type="pct"/>
                </w:tcPr>
                <w:p w14:paraId="1B787C2E" w14:textId="77777777" w:rsidR="00895710" w:rsidRPr="00C83974" w:rsidRDefault="00895710" w:rsidP="00895710">
                  <w:pPr>
                    <w:rPr>
                      <w:rFonts w:ascii="Verdana" w:hAnsi="Verdana"/>
                      <w:color w:val="000000"/>
                      <w:sz w:val="20"/>
                      <w:szCs w:val="20"/>
                    </w:rPr>
                  </w:pPr>
                  <w:r w:rsidRPr="00C83974">
                    <w:rPr>
                      <w:rFonts w:ascii="Verdana" w:hAnsi="Verdana"/>
                      <w:color w:val="000000"/>
                      <w:sz w:val="20"/>
                      <w:szCs w:val="20"/>
                    </w:rPr>
                    <w:lastRenderedPageBreak/>
                    <w:t>Sec. 12</w:t>
                  </w:r>
                </w:p>
              </w:tc>
              <w:tc>
                <w:tcPr>
                  <w:tcW w:w="0" w:type="auto"/>
                </w:tcPr>
                <w:p w14:paraId="7840AA67" w14:textId="77777777" w:rsidR="00895710" w:rsidRPr="00C83974" w:rsidRDefault="00895710" w:rsidP="007F731C">
                  <w:pPr>
                    <w:pStyle w:val="NormalWeb"/>
                    <w:rPr>
                      <w:rFonts w:ascii="Verdana" w:hAnsi="Verdana"/>
                      <w:color w:val="000000"/>
                      <w:sz w:val="20"/>
                      <w:szCs w:val="20"/>
                    </w:rPr>
                  </w:pPr>
                  <w:r w:rsidRPr="00C83974">
                    <w:rPr>
                      <w:rFonts w:ascii="Verdana" w:hAnsi="Verdana"/>
                      <w:color w:val="000000"/>
                      <w:sz w:val="20"/>
                      <w:szCs w:val="20"/>
                      <w:u w:val="single"/>
                    </w:rPr>
                    <w:t>Events Subcommittee</w:t>
                  </w:r>
                  <w:r w:rsidRPr="00C83974">
                    <w:rPr>
                      <w:rFonts w:ascii="Verdana" w:hAnsi="Verdana"/>
                      <w:color w:val="000000"/>
                      <w:sz w:val="20"/>
                      <w:szCs w:val="20"/>
                    </w:rPr>
                    <w:t>:</w:t>
                  </w:r>
                </w:p>
                <w:p w14:paraId="63D62C60" w14:textId="77777777" w:rsidR="00895710" w:rsidRPr="00C83974" w:rsidRDefault="00895710" w:rsidP="00841219">
                  <w:pPr>
                    <w:pStyle w:val="ListParagraph"/>
                    <w:numPr>
                      <w:ilvl w:val="0"/>
                      <w:numId w:val="31"/>
                    </w:numPr>
                    <w:rPr>
                      <w:rFonts w:ascii="Verdana" w:hAnsi="Verdana"/>
                      <w:color w:val="000000"/>
                      <w:sz w:val="20"/>
                      <w:szCs w:val="20"/>
                    </w:rPr>
                  </w:pPr>
                  <w:r w:rsidRPr="00C83974">
                    <w:rPr>
                      <w:rFonts w:ascii="Verdana" w:hAnsi="Verdana"/>
                      <w:color w:val="000000"/>
                      <w:sz w:val="20"/>
                      <w:szCs w:val="20"/>
                    </w:rPr>
                    <w:t xml:space="preserve">Serves as lead coordinator for the following HSO ad hoc activities: </w:t>
                  </w:r>
                </w:p>
                <w:p w14:paraId="2A713B90" w14:textId="77777777" w:rsidR="00F54E38" w:rsidRPr="00C83974" w:rsidRDefault="000638D2" w:rsidP="00841219">
                  <w:pPr>
                    <w:pStyle w:val="ListParagraph"/>
                    <w:numPr>
                      <w:ilvl w:val="1"/>
                      <w:numId w:val="31"/>
                    </w:numPr>
                    <w:rPr>
                      <w:rFonts w:ascii="Verdana" w:hAnsi="Verdana"/>
                      <w:color w:val="000000"/>
                      <w:sz w:val="20"/>
                      <w:szCs w:val="20"/>
                    </w:rPr>
                  </w:pPr>
                  <w:r w:rsidRPr="00C83974">
                    <w:rPr>
                      <w:rFonts w:ascii="Verdana" w:hAnsi="Verdana"/>
                      <w:color w:val="000000"/>
                      <w:sz w:val="20"/>
                      <w:szCs w:val="20"/>
                    </w:rPr>
                    <w:t>HS</w:t>
                  </w:r>
                  <w:r w:rsidR="00F54E38" w:rsidRPr="00C83974">
                    <w:rPr>
                      <w:rFonts w:ascii="Verdana" w:hAnsi="Verdana"/>
                      <w:color w:val="000000"/>
                      <w:sz w:val="20"/>
                      <w:szCs w:val="20"/>
                    </w:rPr>
                    <w:t xml:space="preserve"> Change of Command Ceremony, </w:t>
                  </w:r>
                </w:p>
                <w:p w14:paraId="5506D13D" w14:textId="77777777" w:rsidR="00F54E38" w:rsidRPr="00C83974" w:rsidRDefault="00841219" w:rsidP="00841219">
                  <w:pPr>
                    <w:pStyle w:val="ListParagraph"/>
                    <w:numPr>
                      <w:ilvl w:val="1"/>
                      <w:numId w:val="31"/>
                    </w:numPr>
                    <w:rPr>
                      <w:rFonts w:ascii="Verdana" w:hAnsi="Verdana"/>
                      <w:color w:val="000000"/>
                      <w:sz w:val="20"/>
                      <w:szCs w:val="20"/>
                    </w:rPr>
                  </w:pPr>
                  <w:r w:rsidRPr="00C83974">
                    <w:rPr>
                      <w:rFonts w:ascii="Verdana" w:hAnsi="Verdana"/>
                      <w:color w:val="000000"/>
                      <w:sz w:val="20"/>
                      <w:szCs w:val="20"/>
                    </w:rPr>
                    <w:t>A</w:t>
                  </w:r>
                  <w:r w:rsidR="000638D2" w:rsidRPr="00C83974">
                    <w:rPr>
                      <w:rFonts w:ascii="Verdana" w:hAnsi="Verdana"/>
                      <w:color w:val="000000"/>
                      <w:sz w:val="20"/>
                      <w:szCs w:val="20"/>
                    </w:rPr>
                    <w:t>nnual HS Category Day and HS</w:t>
                  </w:r>
                  <w:r w:rsidR="00F54E38" w:rsidRPr="00C83974">
                    <w:rPr>
                      <w:rFonts w:ascii="Verdana" w:hAnsi="Verdana"/>
                      <w:color w:val="000000"/>
                      <w:sz w:val="20"/>
                      <w:szCs w:val="20"/>
                    </w:rPr>
                    <w:t xml:space="preserve"> Social Event at the annual USPHS Scientific and Training Symposium, and </w:t>
                  </w:r>
                </w:p>
                <w:p w14:paraId="0195E768" w14:textId="77777777" w:rsidR="00F54E38" w:rsidRPr="00C83974" w:rsidRDefault="00841219" w:rsidP="00841219">
                  <w:pPr>
                    <w:pStyle w:val="ListParagraph"/>
                    <w:numPr>
                      <w:ilvl w:val="1"/>
                      <w:numId w:val="31"/>
                    </w:numPr>
                    <w:rPr>
                      <w:rFonts w:ascii="Verdana" w:hAnsi="Verdana"/>
                      <w:color w:val="000000"/>
                      <w:sz w:val="20"/>
                      <w:szCs w:val="20"/>
                    </w:rPr>
                  </w:pPr>
                  <w:r w:rsidRPr="00C83974">
                    <w:rPr>
                      <w:rFonts w:ascii="Verdana" w:hAnsi="Verdana"/>
                      <w:color w:val="000000"/>
                      <w:sz w:val="20"/>
                      <w:szCs w:val="20"/>
                    </w:rPr>
                    <w:t>A</w:t>
                  </w:r>
                  <w:r w:rsidR="000638D2" w:rsidRPr="00C83974">
                    <w:rPr>
                      <w:rFonts w:ascii="Verdana" w:hAnsi="Verdana"/>
                      <w:color w:val="000000"/>
                      <w:sz w:val="20"/>
                      <w:szCs w:val="20"/>
                    </w:rPr>
                    <w:t>nnual HS</w:t>
                  </w:r>
                  <w:r w:rsidR="00F54E38" w:rsidRPr="00C83974">
                    <w:rPr>
                      <w:rFonts w:ascii="Verdana" w:hAnsi="Verdana"/>
                      <w:color w:val="000000"/>
                      <w:sz w:val="20"/>
                      <w:szCs w:val="20"/>
                    </w:rPr>
                    <w:t xml:space="preserve"> Holiday Luncheon.</w:t>
                  </w:r>
                </w:p>
                <w:p w14:paraId="6EDB36E0" w14:textId="77777777" w:rsidR="00F54E38" w:rsidRPr="00C83974" w:rsidRDefault="00F54E38" w:rsidP="00841219">
                  <w:pPr>
                    <w:pStyle w:val="ListParagraph"/>
                    <w:ind w:left="1440"/>
                    <w:rPr>
                      <w:rFonts w:ascii="Verdana" w:hAnsi="Verdana"/>
                      <w:color w:val="000000"/>
                      <w:sz w:val="20"/>
                      <w:szCs w:val="20"/>
                    </w:rPr>
                  </w:pPr>
                </w:p>
                <w:p w14:paraId="6AD5351F" w14:textId="77777777" w:rsidR="00F54E38" w:rsidRPr="00C83974" w:rsidRDefault="000638D2" w:rsidP="00841219">
                  <w:pPr>
                    <w:numPr>
                      <w:ilvl w:val="0"/>
                      <w:numId w:val="31"/>
                    </w:numPr>
                    <w:rPr>
                      <w:rFonts w:ascii="Verdana" w:hAnsi="Verdana"/>
                      <w:color w:val="000000"/>
                      <w:sz w:val="20"/>
                      <w:szCs w:val="20"/>
                    </w:rPr>
                  </w:pPr>
                  <w:r w:rsidRPr="00C83974">
                    <w:rPr>
                      <w:rFonts w:ascii="Verdana" w:hAnsi="Verdana"/>
                      <w:color w:val="000000"/>
                      <w:sz w:val="20"/>
                      <w:szCs w:val="20"/>
                    </w:rPr>
                    <w:t>Ensures HS PAC a</w:t>
                  </w:r>
                  <w:r w:rsidR="00F54E38" w:rsidRPr="00C83974">
                    <w:rPr>
                      <w:rFonts w:ascii="Verdana" w:hAnsi="Verdana"/>
                      <w:color w:val="000000"/>
                      <w:sz w:val="20"/>
                      <w:szCs w:val="20"/>
                    </w:rPr>
                    <w:t>d hoc activities are carried out in a streamlined and standardized manner, minimizing redundancy while capturing innovative i</w:t>
                  </w:r>
                  <w:r w:rsidRPr="00C83974">
                    <w:rPr>
                      <w:rFonts w:ascii="Verdana" w:hAnsi="Verdana"/>
                      <w:color w:val="000000"/>
                      <w:sz w:val="20"/>
                      <w:szCs w:val="20"/>
                    </w:rPr>
                    <w:t>deas and best practices from HS</w:t>
                  </w:r>
                  <w:r w:rsidR="00F54E38" w:rsidRPr="00C83974">
                    <w:rPr>
                      <w:rFonts w:ascii="Verdana" w:hAnsi="Verdana"/>
                      <w:color w:val="000000"/>
                      <w:sz w:val="20"/>
                      <w:szCs w:val="20"/>
                    </w:rPr>
                    <w:t>s.</w:t>
                  </w:r>
                </w:p>
                <w:p w14:paraId="1063D47C" w14:textId="77777777" w:rsidR="00F54E38" w:rsidRPr="00C83974" w:rsidRDefault="00F54E38" w:rsidP="00841219">
                  <w:pPr>
                    <w:ind w:left="720"/>
                    <w:rPr>
                      <w:rFonts w:ascii="Verdana" w:hAnsi="Verdana"/>
                      <w:color w:val="000000"/>
                      <w:sz w:val="20"/>
                      <w:szCs w:val="20"/>
                    </w:rPr>
                  </w:pPr>
                </w:p>
                <w:p w14:paraId="60DB5404" w14:textId="77777777" w:rsidR="00F54E38" w:rsidRPr="00C83974" w:rsidRDefault="00F54E38" w:rsidP="00841219">
                  <w:pPr>
                    <w:numPr>
                      <w:ilvl w:val="0"/>
                      <w:numId w:val="31"/>
                    </w:numPr>
                    <w:rPr>
                      <w:rFonts w:ascii="Verdana" w:hAnsi="Verdana"/>
                      <w:color w:val="000000"/>
                      <w:sz w:val="20"/>
                      <w:szCs w:val="20"/>
                    </w:rPr>
                  </w:pPr>
                  <w:r w:rsidRPr="00C83974">
                    <w:rPr>
                      <w:rFonts w:ascii="Verdana" w:hAnsi="Verdana"/>
                      <w:color w:val="000000"/>
                      <w:sz w:val="20"/>
                      <w:szCs w:val="20"/>
                    </w:rPr>
                    <w:t>Disseminates information and solic</w:t>
                  </w:r>
                  <w:r w:rsidR="000638D2" w:rsidRPr="00C83974">
                    <w:rPr>
                      <w:rFonts w:ascii="Verdana" w:hAnsi="Verdana"/>
                      <w:color w:val="000000"/>
                      <w:sz w:val="20"/>
                      <w:szCs w:val="20"/>
                    </w:rPr>
                    <w:t>its personnel to assist with HS</w:t>
                  </w:r>
                  <w:r w:rsidRPr="00C83974">
                    <w:rPr>
                      <w:rFonts w:ascii="Verdana" w:hAnsi="Verdana"/>
                      <w:color w:val="000000"/>
                      <w:sz w:val="20"/>
                      <w:szCs w:val="20"/>
                    </w:rPr>
                    <w:t xml:space="preserve"> ad hoc activities. </w:t>
                  </w:r>
                </w:p>
                <w:p w14:paraId="5932F56B" w14:textId="77777777" w:rsidR="00841219" w:rsidRPr="00C83974" w:rsidRDefault="00841219" w:rsidP="00841219">
                  <w:pPr>
                    <w:rPr>
                      <w:rFonts w:ascii="Verdana" w:hAnsi="Verdana"/>
                      <w:color w:val="000000"/>
                      <w:sz w:val="20"/>
                      <w:szCs w:val="20"/>
                    </w:rPr>
                  </w:pPr>
                </w:p>
                <w:p w14:paraId="69BBD2FE" w14:textId="4A07F478" w:rsidR="009900C0" w:rsidRPr="00D265A4" w:rsidRDefault="00F54E38" w:rsidP="007C3C4B">
                  <w:pPr>
                    <w:numPr>
                      <w:ilvl w:val="0"/>
                      <w:numId w:val="31"/>
                    </w:numPr>
                    <w:rPr>
                      <w:rFonts w:ascii="Verdana" w:hAnsi="Verdana"/>
                      <w:color w:val="000000"/>
                      <w:sz w:val="20"/>
                      <w:szCs w:val="20"/>
                    </w:rPr>
                  </w:pPr>
                  <w:r w:rsidRPr="00C83974">
                    <w:rPr>
                      <w:rFonts w:ascii="Verdana" w:hAnsi="Verdana"/>
                      <w:color w:val="000000"/>
                      <w:sz w:val="20"/>
                      <w:szCs w:val="20"/>
                    </w:rPr>
                    <w:t>Serves as subject matter experts and focal source of information for HSO ad hoc activities.</w:t>
                  </w:r>
                </w:p>
              </w:tc>
            </w:tr>
          </w:tbl>
          <w:p w14:paraId="6D2370C6" w14:textId="77777777" w:rsidR="000638D2" w:rsidRPr="00C83974" w:rsidRDefault="000638D2" w:rsidP="003350E2">
            <w:pPr>
              <w:rPr>
                <w:rFonts w:ascii="Verdana" w:hAnsi="Verdana"/>
                <w:sz w:val="20"/>
                <w:szCs w:val="20"/>
              </w:rPr>
            </w:pPr>
          </w:p>
          <w:p w14:paraId="03AA5AB6" w14:textId="77777777" w:rsidR="000638D2" w:rsidRPr="00C83974" w:rsidRDefault="000638D2" w:rsidP="003350E2">
            <w:pPr>
              <w:rPr>
                <w:rFonts w:ascii="Verdana" w:hAnsi="Verdana"/>
                <w:sz w:val="20"/>
                <w:szCs w:val="20"/>
              </w:rPr>
            </w:pPr>
          </w:p>
          <w:p w14:paraId="3966B87B" w14:textId="77777777" w:rsidR="00895710" w:rsidRPr="00C83974" w:rsidRDefault="00FE11F3" w:rsidP="003350E2">
            <w:pPr>
              <w:rPr>
                <w:rFonts w:ascii="Verdana" w:hAnsi="Verdana"/>
                <w:sz w:val="20"/>
                <w:szCs w:val="20"/>
                <w:u w:val="single"/>
              </w:rPr>
            </w:pPr>
            <w:r w:rsidRPr="00C83974">
              <w:rPr>
                <w:rFonts w:ascii="Verdana" w:hAnsi="Verdana"/>
                <w:sz w:val="20"/>
                <w:szCs w:val="20"/>
              </w:rPr>
              <w:t xml:space="preserve">Sec. 13  </w:t>
            </w:r>
            <w:r w:rsidR="000638D2" w:rsidRPr="00C83974">
              <w:rPr>
                <w:rFonts w:ascii="Verdana" w:hAnsi="Verdana"/>
                <w:sz w:val="20"/>
                <w:szCs w:val="20"/>
                <w:u w:val="single"/>
              </w:rPr>
              <w:t xml:space="preserve">Analytic </w:t>
            </w:r>
            <w:r w:rsidRPr="00C83974">
              <w:rPr>
                <w:rFonts w:ascii="Verdana" w:hAnsi="Verdana"/>
                <w:sz w:val="20"/>
                <w:szCs w:val="20"/>
                <w:u w:val="single"/>
              </w:rPr>
              <w:t>Subcommittee:</w:t>
            </w:r>
          </w:p>
          <w:p w14:paraId="34C021A6" w14:textId="77777777" w:rsidR="00FE11F3" w:rsidRPr="00C83974" w:rsidRDefault="00FE11F3" w:rsidP="003350E2">
            <w:pPr>
              <w:rPr>
                <w:rFonts w:ascii="Verdana" w:hAnsi="Verdana"/>
                <w:sz w:val="20"/>
                <w:szCs w:val="20"/>
                <w:u w:val="single"/>
              </w:rPr>
            </w:pPr>
          </w:p>
          <w:p w14:paraId="49D7A469" w14:textId="2CBD3936" w:rsidR="00FD624C" w:rsidRPr="00C83974" w:rsidRDefault="00FD624C" w:rsidP="00FD624C">
            <w:pPr>
              <w:pStyle w:val="ListParagraph"/>
              <w:numPr>
                <w:ilvl w:val="1"/>
                <w:numId w:val="31"/>
              </w:numPr>
              <w:rPr>
                <w:rFonts w:ascii="Verdana" w:hAnsi="Verdana"/>
                <w:sz w:val="20"/>
                <w:szCs w:val="20"/>
              </w:rPr>
            </w:pPr>
            <w:r w:rsidRPr="00C83974">
              <w:rPr>
                <w:rFonts w:ascii="Verdana" w:hAnsi="Verdana"/>
                <w:sz w:val="20"/>
                <w:szCs w:val="20"/>
              </w:rPr>
              <w:t>Provide data analytic capabilities in such a way as to inform the targeted audience as to the nature of the Category; officers, mentors, mentees, supervisors, senior leadership within the Category, the Department, and non-HHS organizations which may employ HS officers</w:t>
            </w:r>
            <w:r w:rsidR="00713653" w:rsidRPr="00C83974">
              <w:rPr>
                <w:rFonts w:ascii="Verdana" w:hAnsi="Verdana"/>
                <w:sz w:val="20"/>
                <w:szCs w:val="20"/>
              </w:rPr>
              <w:t>.</w:t>
            </w:r>
          </w:p>
          <w:p w14:paraId="70CB3871" w14:textId="77777777" w:rsidR="00FD624C" w:rsidRPr="00C83974" w:rsidRDefault="00FD624C" w:rsidP="00FD624C">
            <w:pPr>
              <w:pStyle w:val="ListParagraph"/>
              <w:ind w:left="1440"/>
              <w:rPr>
                <w:rFonts w:ascii="Verdana" w:hAnsi="Verdana"/>
                <w:sz w:val="20"/>
                <w:szCs w:val="20"/>
              </w:rPr>
            </w:pPr>
          </w:p>
          <w:p w14:paraId="457164B5" w14:textId="584C69EE" w:rsidR="00FD624C" w:rsidRPr="00D265A4" w:rsidRDefault="00FD624C" w:rsidP="00D265A4">
            <w:pPr>
              <w:pStyle w:val="ListParagraph"/>
              <w:numPr>
                <w:ilvl w:val="1"/>
                <w:numId w:val="31"/>
              </w:numPr>
              <w:rPr>
                <w:rFonts w:ascii="Verdana" w:hAnsi="Verdana"/>
                <w:sz w:val="20"/>
                <w:szCs w:val="20"/>
              </w:rPr>
            </w:pPr>
            <w:r w:rsidRPr="00C83974">
              <w:rPr>
                <w:rFonts w:ascii="Verdana" w:hAnsi="Verdana"/>
                <w:sz w:val="20"/>
                <w:szCs w:val="20"/>
              </w:rPr>
              <w:t>Liaise with USPHS</w:t>
            </w:r>
            <w:r w:rsidR="00D6533D" w:rsidRPr="00C83974">
              <w:rPr>
                <w:rFonts w:ascii="Verdana" w:hAnsi="Verdana"/>
                <w:sz w:val="20"/>
                <w:szCs w:val="20"/>
              </w:rPr>
              <w:t xml:space="preserve"> Division of Commissioned Corps Personnel (DCCPR)</w:t>
            </w:r>
            <w:r w:rsidRPr="00C83974">
              <w:rPr>
                <w:rFonts w:ascii="Verdana" w:hAnsi="Verdana"/>
                <w:sz w:val="20"/>
                <w:szCs w:val="20"/>
              </w:rPr>
              <w:t>) to ensure the HS Category maintains appropriate and adequate access to support the leadership decision making process</w:t>
            </w:r>
            <w:r w:rsidR="00713653" w:rsidRPr="00C83974">
              <w:rPr>
                <w:rFonts w:ascii="Verdana" w:hAnsi="Verdana"/>
                <w:sz w:val="20"/>
                <w:szCs w:val="20"/>
              </w:rPr>
              <w:t>.</w:t>
            </w:r>
          </w:p>
          <w:p w14:paraId="2A314487" w14:textId="77777777" w:rsidR="00FD624C" w:rsidRPr="00C83974" w:rsidRDefault="00FD624C" w:rsidP="00FD624C">
            <w:pPr>
              <w:pStyle w:val="ListParagraph"/>
              <w:ind w:left="1440"/>
              <w:rPr>
                <w:rFonts w:ascii="Verdana" w:hAnsi="Verdana"/>
                <w:sz w:val="20"/>
                <w:szCs w:val="20"/>
              </w:rPr>
            </w:pPr>
          </w:p>
          <w:p w14:paraId="3F1EC18A" w14:textId="677D0FCE" w:rsidR="00FD624C" w:rsidRPr="00C83974" w:rsidRDefault="00FD624C" w:rsidP="00FD624C">
            <w:pPr>
              <w:pStyle w:val="ListParagraph"/>
              <w:numPr>
                <w:ilvl w:val="1"/>
                <w:numId w:val="31"/>
              </w:numPr>
              <w:rPr>
                <w:rFonts w:ascii="Verdana" w:hAnsi="Verdana"/>
                <w:sz w:val="20"/>
                <w:szCs w:val="20"/>
              </w:rPr>
            </w:pPr>
            <w:r w:rsidRPr="00C83974">
              <w:rPr>
                <w:rFonts w:ascii="Verdana" w:hAnsi="Verdana"/>
                <w:sz w:val="20"/>
                <w:szCs w:val="20"/>
              </w:rPr>
              <w:t>Liaise with representatives from both the HS PAC and PAGs to ensure data collected by stakeholders is appropriately structured, is non-duplicative in nature, and is treated with appropriate safeguards to protect personally identifiable information (PII)</w:t>
            </w:r>
            <w:r w:rsidR="00713653" w:rsidRPr="00C83974">
              <w:rPr>
                <w:rFonts w:ascii="Verdana" w:hAnsi="Verdana"/>
                <w:sz w:val="20"/>
                <w:szCs w:val="20"/>
              </w:rPr>
              <w:t>.</w:t>
            </w:r>
          </w:p>
          <w:p w14:paraId="19F3A473" w14:textId="77777777" w:rsidR="00FD624C" w:rsidRPr="00C83974" w:rsidRDefault="00FD624C" w:rsidP="00FD624C">
            <w:pPr>
              <w:pStyle w:val="ListParagraph"/>
              <w:ind w:left="1440"/>
              <w:rPr>
                <w:rFonts w:ascii="Verdana" w:hAnsi="Verdana"/>
                <w:sz w:val="20"/>
                <w:szCs w:val="20"/>
              </w:rPr>
            </w:pPr>
          </w:p>
          <w:p w14:paraId="3EF6CB0B" w14:textId="6FBFD80D" w:rsidR="00FD624C" w:rsidRPr="00C83974" w:rsidRDefault="00FD624C" w:rsidP="00FD624C">
            <w:pPr>
              <w:pStyle w:val="ListParagraph"/>
              <w:numPr>
                <w:ilvl w:val="1"/>
                <w:numId w:val="31"/>
              </w:numPr>
              <w:rPr>
                <w:rFonts w:ascii="Verdana" w:hAnsi="Verdana"/>
                <w:sz w:val="20"/>
                <w:szCs w:val="20"/>
              </w:rPr>
            </w:pPr>
            <w:r w:rsidRPr="00C83974">
              <w:rPr>
                <w:rFonts w:ascii="Verdana" w:hAnsi="Verdana"/>
                <w:sz w:val="20"/>
                <w:szCs w:val="20"/>
              </w:rPr>
              <w:t>Design, validate, implement and deliver training modules to HS officers across the Category to enhance knowledge, understanding and applicability of data analytic processes throughout an officer’s career</w:t>
            </w:r>
            <w:r w:rsidR="00713653" w:rsidRPr="00C83974">
              <w:rPr>
                <w:rFonts w:ascii="Verdana" w:hAnsi="Verdana"/>
                <w:sz w:val="20"/>
                <w:szCs w:val="20"/>
              </w:rPr>
              <w:t>.</w:t>
            </w:r>
          </w:p>
          <w:p w14:paraId="1CD84967" w14:textId="77777777" w:rsidR="00FD624C" w:rsidRPr="00C83974" w:rsidRDefault="00FD624C" w:rsidP="00FD624C">
            <w:pPr>
              <w:pStyle w:val="ListParagraph"/>
              <w:ind w:left="1440"/>
              <w:rPr>
                <w:rFonts w:ascii="Verdana" w:hAnsi="Verdana"/>
                <w:sz w:val="20"/>
                <w:szCs w:val="20"/>
              </w:rPr>
            </w:pPr>
          </w:p>
          <w:p w14:paraId="3084B72E" w14:textId="2DD05798" w:rsidR="00930B8A" w:rsidRPr="00C83974" w:rsidRDefault="00930B8A" w:rsidP="00930B8A">
            <w:pPr>
              <w:pStyle w:val="ListParagraph"/>
              <w:numPr>
                <w:ilvl w:val="1"/>
                <w:numId w:val="31"/>
              </w:numPr>
              <w:rPr>
                <w:rFonts w:ascii="Verdana" w:hAnsi="Verdana"/>
                <w:sz w:val="20"/>
                <w:szCs w:val="20"/>
              </w:rPr>
            </w:pPr>
            <w:r w:rsidRPr="00C83974">
              <w:rPr>
                <w:rFonts w:ascii="Verdana" w:hAnsi="Verdana"/>
                <w:sz w:val="20"/>
                <w:szCs w:val="20"/>
              </w:rPr>
              <w:t>PAGs will provide a supportive and/or content expertise to the analytic subcommittee</w:t>
            </w:r>
            <w:r w:rsidR="00713653" w:rsidRPr="00C83974">
              <w:rPr>
                <w:rFonts w:ascii="Verdana" w:hAnsi="Verdana"/>
                <w:sz w:val="20"/>
                <w:szCs w:val="20"/>
              </w:rPr>
              <w:t>.</w:t>
            </w:r>
          </w:p>
          <w:p w14:paraId="6E74337A" w14:textId="77777777" w:rsidR="009F2A22" w:rsidRPr="00C83974" w:rsidRDefault="009F2A22" w:rsidP="009F2A22">
            <w:pPr>
              <w:ind w:left="720"/>
              <w:rPr>
                <w:rFonts w:ascii="Verdana" w:hAnsi="Verdana"/>
                <w:color w:val="000000"/>
                <w:sz w:val="20"/>
                <w:szCs w:val="20"/>
              </w:rPr>
            </w:pPr>
          </w:p>
          <w:p w14:paraId="7AE7D25E" w14:textId="77777777" w:rsidR="009F2A22" w:rsidRPr="00C83974" w:rsidRDefault="005979F8" w:rsidP="003350E2">
            <w:pPr>
              <w:ind w:left="-45"/>
              <w:rPr>
                <w:rFonts w:ascii="Verdana" w:hAnsi="Verdana"/>
                <w:color w:val="000000"/>
                <w:sz w:val="20"/>
                <w:szCs w:val="20"/>
              </w:rPr>
            </w:pPr>
            <w:r>
              <w:rPr>
                <w:rFonts w:ascii="Verdana" w:hAnsi="Verdana"/>
                <w:color w:val="000000"/>
                <w:sz w:val="20"/>
                <w:szCs w:val="20"/>
              </w:rPr>
              <w:pict w14:anchorId="3A1128C8">
                <v:rect id="_x0000_i1033" style="width:0;height:1.5pt" o:hralign="center" o:hrstd="t" o:hr="t" fillcolor="gray" stroked="f"/>
              </w:pict>
            </w:r>
          </w:p>
          <w:p w14:paraId="2A7E5484" w14:textId="77777777" w:rsidR="000865B0" w:rsidRPr="00C83974" w:rsidRDefault="009F2A22" w:rsidP="003350E2">
            <w:pPr>
              <w:pStyle w:val="Heading5"/>
              <w:jc w:val="center"/>
            </w:pPr>
            <w:bookmarkStart w:id="10" w:name="rules"/>
            <w:bookmarkEnd w:id="10"/>
            <w:r w:rsidRPr="00C83974">
              <w:t>Article X</w:t>
            </w:r>
          </w:p>
          <w:p w14:paraId="4B7D02E0" w14:textId="77777777" w:rsidR="006C146F" w:rsidRPr="00C83974" w:rsidRDefault="006C146F" w:rsidP="003350E2">
            <w:pPr>
              <w:pStyle w:val="Heading4"/>
              <w:rPr>
                <w:sz w:val="20"/>
                <w:szCs w:val="20"/>
              </w:rPr>
            </w:pPr>
            <w:r w:rsidRPr="00C83974">
              <w:rPr>
                <w:sz w:val="20"/>
                <w:szCs w:val="20"/>
              </w:rPr>
              <w:t>Professional Advisory Groups (PAGs)</w:t>
            </w:r>
          </w:p>
          <w:tbl>
            <w:tblPr>
              <w:tblW w:w="4907" w:type="pct"/>
              <w:tblCellSpacing w:w="15" w:type="dxa"/>
              <w:tblCellMar>
                <w:top w:w="15" w:type="dxa"/>
                <w:left w:w="15" w:type="dxa"/>
                <w:bottom w:w="15" w:type="dxa"/>
                <w:right w:w="15" w:type="dxa"/>
              </w:tblCellMar>
              <w:tblLook w:val="0000" w:firstRow="0" w:lastRow="0" w:firstColumn="0" w:lastColumn="0" w:noHBand="0" w:noVBand="0"/>
            </w:tblPr>
            <w:tblGrid>
              <w:gridCol w:w="1075"/>
              <w:gridCol w:w="9215"/>
            </w:tblGrid>
            <w:tr w:rsidR="008E5DEA" w:rsidRPr="00C83974" w14:paraId="766DC64B" w14:textId="77777777" w:rsidTr="003350E2">
              <w:trPr>
                <w:tblCellSpacing w:w="15" w:type="dxa"/>
              </w:trPr>
              <w:tc>
                <w:tcPr>
                  <w:tcW w:w="505" w:type="pct"/>
                </w:tcPr>
                <w:p w14:paraId="15E42AB0" w14:textId="77777777" w:rsidR="008E5DEA" w:rsidRPr="00C83974" w:rsidRDefault="003350E2" w:rsidP="008E5DEA">
                  <w:pPr>
                    <w:rPr>
                      <w:rFonts w:ascii="Verdana" w:hAnsi="Verdana"/>
                      <w:color w:val="000000"/>
                      <w:sz w:val="20"/>
                      <w:szCs w:val="20"/>
                    </w:rPr>
                  </w:pPr>
                  <w:r w:rsidRPr="00C83974">
                    <w:rPr>
                      <w:rFonts w:ascii="Verdana" w:hAnsi="Verdana"/>
                      <w:color w:val="000000"/>
                      <w:sz w:val="20"/>
                      <w:szCs w:val="20"/>
                    </w:rPr>
                    <w:t>Section 1</w:t>
                  </w:r>
                </w:p>
              </w:tc>
              <w:tc>
                <w:tcPr>
                  <w:tcW w:w="0" w:type="auto"/>
                </w:tcPr>
                <w:p w14:paraId="6D465736" w14:textId="77777777" w:rsidR="008E5DEA" w:rsidRPr="00C83974" w:rsidRDefault="008E5DEA" w:rsidP="00FC718D">
                  <w:pPr>
                    <w:pStyle w:val="NormalWeb"/>
                    <w:rPr>
                      <w:rFonts w:ascii="Verdana" w:hAnsi="Verdana"/>
                      <w:color w:val="000000"/>
                      <w:sz w:val="20"/>
                      <w:szCs w:val="20"/>
                    </w:rPr>
                  </w:pPr>
                  <w:r w:rsidRPr="00C83974">
                    <w:rPr>
                      <w:rFonts w:ascii="Verdana" w:hAnsi="Verdana"/>
                      <w:color w:val="000000"/>
                      <w:sz w:val="20"/>
                      <w:szCs w:val="20"/>
                    </w:rPr>
                    <w:t>Professional Advisory Groups (PAGs):</w:t>
                  </w:r>
                  <w:r w:rsidR="006C146F" w:rsidRPr="00C83974">
                    <w:rPr>
                      <w:rFonts w:ascii="Verdana" w:hAnsi="Verdana"/>
                      <w:color w:val="000000"/>
                      <w:sz w:val="20"/>
                      <w:szCs w:val="20"/>
                    </w:rPr>
                    <w:t xml:space="preserve">  </w:t>
                  </w:r>
                  <w:r w:rsidR="006C146F" w:rsidRPr="00C83974">
                    <w:rPr>
                      <w:rFonts w:ascii="Verdana" w:hAnsi="Verdana"/>
                      <w:sz w:val="20"/>
                      <w:szCs w:val="20"/>
                    </w:rPr>
                    <w:t>The HS PAC and CPO have en</w:t>
                  </w:r>
                  <w:r w:rsidR="00A76954" w:rsidRPr="00C83974">
                    <w:rPr>
                      <w:rFonts w:ascii="Verdana" w:hAnsi="Verdana"/>
                      <w:sz w:val="20"/>
                      <w:szCs w:val="20"/>
                    </w:rPr>
                    <w:t>couraged officers within the HS</w:t>
                  </w:r>
                  <w:r w:rsidR="006C146F" w:rsidRPr="00C83974">
                    <w:rPr>
                      <w:rFonts w:ascii="Verdana" w:hAnsi="Verdana"/>
                      <w:sz w:val="20"/>
                      <w:szCs w:val="20"/>
                    </w:rPr>
                    <w:t xml:space="preserve"> Category who have similar professional duties, </w:t>
                  </w:r>
                  <w:r w:rsidR="000975EB" w:rsidRPr="00C83974">
                    <w:rPr>
                      <w:rFonts w:ascii="Verdana" w:hAnsi="Verdana"/>
                      <w:sz w:val="20"/>
                      <w:szCs w:val="20"/>
                    </w:rPr>
                    <w:t xml:space="preserve">qualifying degrees, </w:t>
                  </w:r>
                  <w:r w:rsidR="006C146F" w:rsidRPr="00C83974">
                    <w:rPr>
                      <w:rFonts w:ascii="Verdana" w:hAnsi="Verdana"/>
                      <w:sz w:val="20"/>
                      <w:szCs w:val="20"/>
                    </w:rPr>
                    <w:t>similar billets, or who have specialized training and/or certifications to form a HS Professional Advisory Group (PAG).</w:t>
                  </w:r>
                </w:p>
                <w:p w14:paraId="3E8C9214" w14:textId="77777777" w:rsidR="00791277" w:rsidRPr="00C83974" w:rsidRDefault="00791277" w:rsidP="00791277">
                  <w:pPr>
                    <w:spacing w:before="100" w:beforeAutospacing="1" w:after="100" w:afterAutospacing="1"/>
                    <w:ind w:left="576" w:hanging="288"/>
                    <w:rPr>
                      <w:rFonts w:ascii="Verdana" w:hAnsi="Verdana"/>
                      <w:sz w:val="20"/>
                      <w:szCs w:val="20"/>
                    </w:rPr>
                  </w:pPr>
                  <w:r w:rsidRPr="00C83974">
                    <w:rPr>
                      <w:rFonts w:ascii="Verdana" w:hAnsi="Verdana"/>
                      <w:color w:val="000000"/>
                      <w:sz w:val="20"/>
                      <w:szCs w:val="20"/>
                    </w:rPr>
                    <w:lastRenderedPageBreak/>
                    <w:t xml:space="preserve">a. </w:t>
                  </w:r>
                  <w:r w:rsidRPr="00C83974">
                    <w:rPr>
                      <w:rFonts w:ascii="Verdana" w:hAnsi="Verdana"/>
                      <w:sz w:val="20"/>
                      <w:szCs w:val="20"/>
                    </w:rPr>
                    <w:t xml:space="preserve">The purpose of HS PAGs is to assist the HS PAC and the CPO in identifying and addressing discipline-specific issues and concerns, and to provide a mechanism to convey this information via the </w:t>
                  </w:r>
                  <w:r w:rsidR="000975EB" w:rsidRPr="00C83974">
                    <w:rPr>
                      <w:rFonts w:ascii="Verdana" w:hAnsi="Verdana"/>
                      <w:sz w:val="20"/>
                      <w:szCs w:val="20"/>
                    </w:rPr>
                    <w:t xml:space="preserve">HS PAC Chair and </w:t>
                  </w:r>
                  <w:r w:rsidRPr="00C83974">
                    <w:rPr>
                      <w:rFonts w:ascii="Verdana" w:hAnsi="Verdana"/>
                      <w:sz w:val="20"/>
                      <w:szCs w:val="20"/>
                    </w:rPr>
                    <w:t>CPO to the Surgeon General.</w:t>
                  </w:r>
                </w:p>
                <w:p w14:paraId="31CCCCA1" w14:textId="77777777" w:rsidR="008E5DEA" w:rsidRPr="00C83974" w:rsidRDefault="00791277" w:rsidP="00791277">
                  <w:pPr>
                    <w:spacing w:before="100" w:beforeAutospacing="1" w:after="100" w:afterAutospacing="1"/>
                    <w:ind w:left="576" w:hanging="288"/>
                    <w:rPr>
                      <w:rFonts w:ascii="Verdana" w:hAnsi="Verdana"/>
                      <w:sz w:val="20"/>
                      <w:szCs w:val="20"/>
                    </w:rPr>
                  </w:pPr>
                  <w:r w:rsidRPr="00C83974">
                    <w:rPr>
                      <w:rFonts w:ascii="Verdana" w:hAnsi="Verdana"/>
                      <w:color w:val="000000"/>
                      <w:sz w:val="20"/>
                      <w:szCs w:val="20"/>
                    </w:rPr>
                    <w:t xml:space="preserve">b. </w:t>
                  </w:r>
                  <w:r w:rsidRPr="00C83974">
                    <w:rPr>
                      <w:rFonts w:ascii="Verdana" w:hAnsi="Verdana"/>
                      <w:sz w:val="20"/>
                      <w:szCs w:val="20"/>
                    </w:rPr>
                    <w:t>PAGs operate within the HS PAC in an ex-officio status. PAG mem</w:t>
                  </w:r>
                  <w:r w:rsidR="000975EB" w:rsidRPr="00C83974">
                    <w:rPr>
                      <w:rFonts w:ascii="Verdana" w:hAnsi="Verdana"/>
                      <w:sz w:val="20"/>
                      <w:szCs w:val="20"/>
                    </w:rPr>
                    <w:t>bership is open to any HS officer</w:t>
                  </w:r>
                  <w:r w:rsidRPr="00C83974">
                    <w:rPr>
                      <w:rFonts w:ascii="Verdana" w:hAnsi="Verdana"/>
                      <w:sz w:val="20"/>
                      <w:szCs w:val="20"/>
                    </w:rPr>
                    <w:t xml:space="preserve"> as per </w:t>
                  </w:r>
                  <w:r w:rsidR="000975EB" w:rsidRPr="00C83974">
                    <w:rPr>
                      <w:rFonts w:ascii="Verdana" w:hAnsi="Verdana"/>
                      <w:sz w:val="20"/>
                      <w:szCs w:val="20"/>
                    </w:rPr>
                    <w:t>the Uniform PAG Bylaw</w:t>
                  </w:r>
                  <w:r w:rsidRPr="00C83974">
                    <w:rPr>
                      <w:rFonts w:ascii="Verdana" w:hAnsi="Verdana"/>
                      <w:sz w:val="20"/>
                      <w:szCs w:val="20"/>
                    </w:rPr>
                    <w:t>.</w:t>
                  </w:r>
                </w:p>
                <w:p w14:paraId="70FEB4DF" w14:textId="43D43843" w:rsidR="00003842" w:rsidRPr="00C83974" w:rsidRDefault="00791277" w:rsidP="00713653">
                  <w:pPr>
                    <w:spacing w:before="100" w:beforeAutospacing="1" w:after="100" w:afterAutospacing="1"/>
                    <w:ind w:left="576" w:hanging="288"/>
                    <w:rPr>
                      <w:rFonts w:ascii="Verdana" w:hAnsi="Verdana"/>
                      <w:sz w:val="20"/>
                      <w:szCs w:val="20"/>
                    </w:rPr>
                  </w:pPr>
                  <w:r w:rsidRPr="00C83974">
                    <w:rPr>
                      <w:rFonts w:ascii="Verdana" w:hAnsi="Verdana"/>
                      <w:color w:val="000000"/>
                      <w:sz w:val="20"/>
                      <w:szCs w:val="20"/>
                    </w:rPr>
                    <w:t xml:space="preserve">c. Each </w:t>
                  </w:r>
                  <w:r w:rsidRPr="00C83974">
                    <w:rPr>
                      <w:rFonts w:ascii="Verdana" w:hAnsi="Verdana"/>
                      <w:sz w:val="20"/>
                      <w:szCs w:val="20"/>
                    </w:rPr>
                    <w:t xml:space="preserve">PAG operates under the auspices of </w:t>
                  </w:r>
                  <w:r w:rsidR="000975EB" w:rsidRPr="00C83974">
                    <w:rPr>
                      <w:rFonts w:ascii="Verdana" w:hAnsi="Verdana"/>
                      <w:sz w:val="20"/>
                      <w:szCs w:val="20"/>
                    </w:rPr>
                    <w:t>Uniform PAG Bylaw (exception Psychology PAG)</w:t>
                  </w:r>
                  <w:r w:rsidRPr="00C83974">
                    <w:rPr>
                      <w:rFonts w:ascii="Verdana" w:hAnsi="Verdana"/>
                      <w:sz w:val="20"/>
                      <w:szCs w:val="20"/>
                    </w:rPr>
                    <w:t>.</w:t>
                  </w:r>
                </w:p>
              </w:tc>
            </w:tr>
          </w:tbl>
          <w:p w14:paraId="6C5D320A" w14:textId="77777777" w:rsidR="000975EB" w:rsidRPr="00C83974" w:rsidRDefault="005979F8" w:rsidP="007C3C4B">
            <w:pPr>
              <w:rPr>
                <w:rFonts w:ascii="Verdana" w:hAnsi="Verdana"/>
                <w:color w:val="000000"/>
                <w:sz w:val="20"/>
                <w:szCs w:val="20"/>
              </w:rPr>
            </w:pPr>
            <w:r>
              <w:rPr>
                <w:rFonts w:ascii="Verdana" w:hAnsi="Verdana"/>
                <w:color w:val="000000"/>
                <w:sz w:val="20"/>
                <w:szCs w:val="20"/>
              </w:rPr>
              <w:lastRenderedPageBreak/>
              <w:pict w14:anchorId="3F564D4F">
                <v:rect id="_x0000_i1034" style="width:0;height:1.5pt" o:hralign="center" o:hrstd="t" o:hr="t" fillcolor="gray" stroked="f"/>
              </w:pict>
            </w:r>
            <w:bookmarkStart w:id="11" w:name="amendments"/>
            <w:bookmarkEnd w:id="11"/>
          </w:p>
          <w:p w14:paraId="4E55A125" w14:textId="77777777" w:rsidR="009F2A22" w:rsidRPr="00C83974" w:rsidRDefault="009F2A22" w:rsidP="003350E2">
            <w:pPr>
              <w:pStyle w:val="Heading5"/>
              <w:jc w:val="center"/>
            </w:pPr>
            <w:r w:rsidRPr="00C83974">
              <w:t>Article XI</w:t>
            </w:r>
          </w:p>
          <w:p w14:paraId="4613D77E" w14:textId="77777777" w:rsidR="008E5DEA" w:rsidRPr="00C83974" w:rsidRDefault="008E5DEA" w:rsidP="003350E2">
            <w:pPr>
              <w:pStyle w:val="Heading5"/>
              <w:rPr>
                <w:color w:val="333399"/>
              </w:rPr>
            </w:pPr>
            <w:r w:rsidRPr="00C83974">
              <w:rPr>
                <w:color w:val="333399"/>
              </w:rPr>
              <w:t>Rules of Order</w:t>
            </w:r>
          </w:p>
          <w:p w14:paraId="023EC875" w14:textId="77777777" w:rsidR="008E5DEA" w:rsidRPr="00C83974" w:rsidRDefault="008E5DEA" w:rsidP="003350E2">
            <w:pPr>
              <w:pStyle w:val="NormalWeb"/>
              <w:rPr>
                <w:rFonts w:ascii="Verdana" w:hAnsi="Verdana"/>
                <w:color w:val="000000"/>
                <w:sz w:val="20"/>
                <w:szCs w:val="20"/>
              </w:rPr>
            </w:pPr>
            <w:r w:rsidRPr="00C83974">
              <w:rPr>
                <w:rFonts w:ascii="Verdana" w:hAnsi="Verdana"/>
                <w:color w:val="000000"/>
                <w:sz w:val="20"/>
                <w:szCs w:val="20"/>
              </w:rPr>
              <w:t>The general procedure of meetings of the HS PAC shall follow the “Roberts Rules of Order, Newly Revised” on parliamentary procedure insofar as they do not conflict with any provisions of the HS PAC Charter and these Bylaws.</w:t>
            </w:r>
          </w:p>
          <w:p w14:paraId="3D9CCF26" w14:textId="77777777" w:rsidR="009F2A22" w:rsidRPr="00C83974" w:rsidRDefault="005979F8" w:rsidP="003350E2">
            <w:pPr>
              <w:ind w:left="-45"/>
              <w:rPr>
                <w:rFonts w:ascii="Verdana" w:hAnsi="Verdana"/>
                <w:color w:val="000000"/>
                <w:sz w:val="20"/>
                <w:szCs w:val="20"/>
              </w:rPr>
            </w:pPr>
            <w:r>
              <w:rPr>
                <w:rFonts w:ascii="Verdana" w:hAnsi="Verdana"/>
                <w:color w:val="000000"/>
                <w:sz w:val="20"/>
                <w:szCs w:val="20"/>
              </w:rPr>
              <w:pict w14:anchorId="6CE0A291">
                <v:rect id="_x0000_i1035" style="width:0;height:1.5pt" o:hralign="center" o:hrstd="t" o:hr="t" fillcolor="gray" stroked="f"/>
              </w:pict>
            </w:r>
          </w:p>
          <w:p w14:paraId="36CE276E" w14:textId="77777777" w:rsidR="008E5DEA" w:rsidRPr="00C83974" w:rsidRDefault="008E5DEA" w:rsidP="00713653">
            <w:pPr>
              <w:pStyle w:val="Heading5"/>
              <w:jc w:val="center"/>
            </w:pPr>
            <w:r w:rsidRPr="00C83974">
              <w:t>Article XII</w:t>
            </w:r>
          </w:p>
          <w:p w14:paraId="1DCB8779" w14:textId="77777777" w:rsidR="008E5DEA" w:rsidRPr="00C83974" w:rsidRDefault="008E5DEA" w:rsidP="003350E2">
            <w:pPr>
              <w:pStyle w:val="Heading4"/>
              <w:rPr>
                <w:color w:val="333399"/>
                <w:sz w:val="20"/>
                <w:szCs w:val="20"/>
              </w:rPr>
            </w:pPr>
            <w:r w:rsidRPr="00C83974">
              <w:rPr>
                <w:color w:val="333399"/>
                <w:sz w:val="20"/>
                <w:szCs w:val="20"/>
              </w:rPr>
              <w:t>Amendments</w:t>
            </w:r>
          </w:p>
          <w:p w14:paraId="2418DEA3" w14:textId="77777777" w:rsidR="0023335E" w:rsidRPr="00C83974" w:rsidRDefault="008E5DEA" w:rsidP="003350E2">
            <w:pPr>
              <w:pStyle w:val="NormalWeb"/>
              <w:rPr>
                <w:rFonts w:ascii="Verdana" w:hAnsi="Verdana"/>
                <w:color w:val="000000"/>
                <w:sz w:val="20"/>
                <w:szCs w:val="20"/>
              </w:rPr>
            </w:pPr>
            <w:r w:rsidRPr="00C83974">
              <w:rPr>
                <w:rFonts w:ascii="Verdana" w:hAnsi="Verdana"/>
                <w:color w:val="000000"/>
                <w:sz w:val="20"/>
                <w:szCs w:val="20"/>
              </w:rPr>
              <w:t>Amendments to these Bylaws must be proposed in writing by a voting member.  The HS PAC voting members will be provided at least five (5) business days to review prior to a vote. The HS PAC Policy Subcommittee will amend the Bylaws and will distribute copies to all HS PAC members and the Communications Subcommittee post them to the HSO Category website.</w:t>
            </w:r>
          </w:p>
          <w:p w14:paraId="5245C9A6" w14:textId="10F20E57" w:rsidR="009F2A22" w:rsidRPr="00C83974" w:rsidRDefault="009F2A22" w:rsidP="00713653">
            <w:pPr>
              <w:ind w:left="-45"/>
              <w:rPr>
                <w:rFonts w:ascii="Verdana" w:hAnsi="Verdana"/>
                <w:color w:val="000000"/>
                <w:sz w:val="20"/>
                <w:szCs w:val="20"/>
              </w:rPr>
            </w:pPr>
          </w:p>
        </w:tc>
      </w:tr>
    </w:tbl>
    <w:p w14:paraId="0DB5BCBC" w14:textId="77777777" w:rsidR="004104BF" w:rsidRPr="00C83974" w:rsidRDefault="004104BF">
      <w:pPr>
        <w:rPr>
          <w:rFonts w:ascii="Verdana" w:hAnsi="Verdana"/>
          <w:sz w:val="20"/>
          <w:szCs w:val="20"/>
        </w:rPr>
      </w:pPr>
    </w:p>
    <w:p w14:paraId="10163F68" w14:textId="77777777" w:rsidR="004104BF" w:rsidRPr="00C83974" w:rsidRDefault="004104BF">
      <w:pPr>
        <w:rPr>
          <w:rFonts w:ascii="Verdana" w:hAnsi="Verdana"/>
          <w:sz w:val="20"/>
          <w:szCs w:val="20"/>
        </w:rPr>
      </w:pPr>
    </w:p>
    <w:p w14:paraId="408B3AB8" w14:textId="77777777" w:rsidR="004104BF" w:rsidRPr="00C83974" w:rsidRDefault="004104BF">
      <w:pPr>
        <w:rPr>
          <w:rFonts w:ascii="Verdana" w:hAnsi="Verdana"/>
          <w:sz w:val="20"/>
          <w:szCs w:val="20"/>
        </w:rPr>
      </w:pPr>
    </w:p>
    <w:p w14:paraId="385878B0" w14:textId="77777777" w:rsidR="004104BF" w:rsidRPr="00C83974" w:rsidRDefault="004104BF">
      <w:pPr>
        <w:rPr>
          <w:rFonts w:ascii="Verdana" w:hAnsi="Verdana"/>
          <w:sz w:val="20"/>
          <w:szCs w:val="20"/>
        </w:rPr>
      </w:pPr>
    </w:p>
    <w:p w14:paraId="351ADB98" w14:textId="77777777" w:rsidR="004104BF" w:rsidRPr="00C83974" w:rsidRDefault="004104BF">
      <w:pPr>
        <w:rPr>
          <w:rFonts w:ascii="Verdana" w:hAnsi="Verdana"/>
          <w:sz w:val="20"/>
          <w:szCs w:val="20"/>
        </w:rPr>
      </w:pPr>
    </w:p>
    <w:p w14:paraId="62672005" w14:textId="77777777" w:rsidR="004104BF" w:rsidRPr="00C83974" w:rsidRDefault="004104BF">
      <w:pPr>
        <w:rPr>
          <w:rFonts w:ascii="Verdana" w:hAnsi="Verdana"/>
          <w:sz w:val="20"/>
          <w:szCs w:val="20"/>
        </w:rPr>
      </w:pPr>
    </w:p>
    <w:p w14:paraId="29445CCC" w14:textId="77777777" w:rsidR="004104BF" w:rsidRPr="00C83974" w:rsidRDefault="004104BF">
      <w:pPr>
        <w:rPr>
          <w:rFonts w:ascii="Verdana" w:hAnsi="Verdana"/>
          <w:sz w:val="20"/>
          <w:szCs w:val="20"/>
        </w:rPr>
      </w:pPr>
    </w:p>
    <w:p w14:paraId="3EA8D70D" w14:textId="77777777" w:rsidR="004104BF" w:rsidRPr="00C83974" w:rsidRDefault="004104BF">
      <w:pPr>
        <w:rPr>
          <w:rFonts w:ascii="Verdana" w:hAnsi="Verdana"/>
          <w:sz w:val="20"/>
          <w:szCs w:val="20"/>
        </w:rPr>
      </w:pPr>
    </w:p>
    <w:p w14:paraId="40232455" w14:textId="77777777" w:rsidR="00D265A4" w:rsidRDefault="00D265A4">
      <w:pPr>
        <w:rPr>
          <w:rFonts w:ascii="Verdana" w:hAnsi="Verdana"/>
          <w:sz w:val="20"/>
          <w:szCs w:val="20"/>
        </w:rPr>
      </w:pPr>
    </w:p>
    <w:p w14:paraId="1F35AE2B" w14:textId="77777777" w:rsidR="00D265A4" w:rsidRDefault="00D265A4">
      <w:pPr>
        <w:rPr>
          <w:rFonts w:ascii="Verdana" w:hAnsi="Verdana"/>
          <w:sz w:val="20"/>
          <w:szCs w:val="20"/>
        </w:rPr>
      </w:pPr>
    </w:p>
    <w:p w14:paraId="69676090" w14:textId="77777777" w:rsidR="00D265A4" w:rsidRDefault="00D265A4">
      <w:pPr>
        <w:rPr>
          <w:rFonts w:ascii="Verdana" w:hAnsi="Verdana"/>
          <w:sz w:val="20"/>
          <w:szCs w:val="20"/>
        </w:rPr>
      </w:pPr>
    </w:p>
    <w:p w14:paraId="3DF07650" w14:textId="77777777" w:rsidR="00D265A4" w:rsidRDefault="00D265A4">
      <w:pPr>
        <w:rPr>
          <w:rFonts w:ascii="Verdana" w:hAnsi="Verdana"/>
          <w:sz w:val="20"/>
          <w:szCs w:val="20"/>
        </w:rPr>
      </w:pPr>
    </w:p>
    <w:p w14:paraId="4CF7BA85" w14:textId="77777777" w:rsidR="00D265A4" w:rsidRDefault="00D265A4">
      <w:pPr>
        <w:rPr>
          <w:rFonts w:ascii="Verdana" w:hAnsi="Verdana"/>
          <w:sz w:val="20"/>
          <w:szCs w:val="20"/>
        </w:rPr>
      </w:pPr>
    </w:p>
    <w:p w14:paraId="56BB69E4" w14:textId="77777777" w:rsidR="00D265A4" w:rsidRDefault="00D265A4">
      <w:pPr>
        <w:rPr>
          <w:rFonts w:ascii="Verdana" w:hAnsi="Verdana"/>
          <w:sz w:val="20"/>
          <w:szCs w:val="20"/>
        </w:rPr>
      </w:pPr>
    </w:p>
    <w:p w14:paraId="6EDA270B" w14:textId="77777777" w:rsidR="00D265A4" w:rsidRDefault="00D265A4">
      <w:pPr>
        <w:rPr>
          <w:rFonts w:ascii="Verdana" w:hAnsi="Verdana"/>
          <w:sz w:val="20"/>
          <w:szCs w:val="20"/>
        </w:rPr>
      </w:pPr>
    </w:p>
    <w:p w14:paraId="4218BB52" w14:textId="77777777" w:rsidR="00D265A4" w:rsidRDefault="00D265A4">
      <w:pPr>
        <w:rPr>
          <w:rFonts w:ascii="Verdana" w:hAnsi="Verdana"/>
          <w:sz w:val="20"/>
          <w:szCs w:val="20"/>
        </w:rPr>
      </w:pPr>
    </w:p>
    <w:p w14:paraId="49D70909" w14:textId="77777777" w:rsidR="00D265A4" w:rsidRDefault="00D265A4">
      <w:pPr>
        <w:rPr>
          <w:rFonts w:ascii="Verdana" w:hAnsi="Verdana"/>
          <w:sz w:val="20"/>
          <w:szCs w:val="20"/>
        </w:rPr>
      </w:pPr>
    </w:p>
    <w:p w14:paraId="59828CB6" w14:textId="77777777" w:rsidR="00D265A4" w:rsidRDefault="00D265A4">
      <w:pPr>
        <w:rPr>
          <w:rFonts w:ascii="Verdana" w:hAnsi="Verdana"/>
          <w:sz w:val="20"/>
          <w:szCs w:val="20"/>
        </w:rPr>
      </w:pPr>
    </w:p>
    <w:p w14:paraId="005D1849" w14:textId="77777777" w:rsidR="00D265A4" w:rsidRDefault="00D265A4">
      <w:pPr>
        <w:rPr>
          <w:rFonts w:ascii="Verdana" w:hAnsi="Verdana"/>
          <w:sz w:val="20"/>
          <w:szCs w:val="20"/>
        </w:rPr>
      </w:pPr>
    </w:p>
    <w:p w14:paraId="0E7946CB" w14:textId="77777777" w:rsidR="00D265A4" w:rsidRDefault="00D265A4">
      <w:pPr>
        <w:rPr>
          <w:rFonts w:ascii="Verdana" w:hAnsi="Verdana"/>
          <w:sz w:val="20"/>
          <w:szCs w:val="20"/>
        </w:rPr>
      </w:pPr>
    </w:p>
    <w:p w14:paraId="5D9D9BE8" w14:textId="77777777" w:rsidR="00D265A4" w:rsidRDefault="00D265A4">
      <w:pPr>
        <w:rPr>
          <w:rFonts w:ascii="Verdana" w:hAnsi="Verdana"/>
          <w:sz w:val="20"/>
          <w:szCs w:val="20"/>
        </w:rPr>
      </w:pPr>
    </w:p>
    <w:p w14:paraId="5230E9EA" w14:textId="77777777" w:rsidR="00D265A4" w:rsidRDefault="00D265A4">
      <w:pPr>
        <w:rPr>
          <w:rFonts w:ascii="Verdana" w:hAnsi="Verdana"/>
          <w:sz w:val="20"/>
          <w:szCs w:val="20"/>
        </w:rPr>
      </w:pPr>
    </w:p>
    <w:p w14:paraId="398AA115" w14:textId="77777777" w:rsidR="00D265A4" w:rsidRDefault="00D265A4">
      <w:pPr>
        <w:rPr>
          <w:rFonts w:ascii="Verdana" w:hAnsi="Verdana"/>
          <w:sz w:val="20"/>
          <w:szCs w:val="20"/>
        </w:rPr>
      </w:pPr>
    </w:p>
    <w:p w14:paraId="16526BC3" w14:textId="77777777" w:rsidR="00D265A4" w:rsidRDefault="00D265A4">
      <w:pPr>
        <w:rPr>
          <w:rFonts w:ascii="Verdana" w:hAnsi="Verdana"/>
          <w:sz w:val="20"/>
          <w:szCs w:val="20"/>
        </w:rPr>
      </w:pPr>
    </w:p>
    <w:p w14:paraId="72FCD61A" w14:textId="77777777" w:rsidR="00D265A4" w:rsidRDefault="00D265A4">
      <w:pPr>
        <w:rPr>
          <w:rFonts w:ascii="Verdana" w:hAnsi="Verdana"/>
          <w:sz w:val="20"/>
          <w:szCs w:val="20"/>
        </w:rPr>
      </w:pPr>
    </w:p>
    <w:p w14:paraId="68AEA179" w14:textId="77777777" w:rsidR="00D265A4" w:rsidRDefault="00D265A4">
      <w:pPr>
        <w:rPr>
          <w:rFonts w:ascii="Verdana" w:hAnsi="Verdana"/>
          <w:sz w:val="20"/>
          <w:szCs w:val="20"/>
        </w:rPr>
      </w:pPr>
    </w:p>
    <w:p w14:paraId="0E758CE1" w14:textId="77777777" w:rsidR="00D265A4" w:rsidRDefault="00D265A4">
      <w:pPr>
        <w:rPr>
          <w:rFonts w:ascii="Verdana" w:hAnsi="Verdana"/>
          <w:sz w:val="20"/>
          <w:szCs w:val="20"/>
        </w:rPr>
      </w:pPr>
    </w:p>
    <w:p w14:paraId="4EAA591F" w14:textId="77777777" w:rsidR="00D265A4" w:rsidRDefault="00D265A4">
      <w:pPr>
        <w:rPr>
          <w:rFonts w:ascii="Verdana" w:hAnsi="Verdana"/>
          <w:sz w:val="20"/>
          <w:szCs w:val="20"/>
        </w:rPr>
      </w:pPr>
    </w:p>
    <w:p w14:paraId="02730A67" w14:textId="77777777" w:rsidR="00D265A4" w:rsidRDefault="00D265A4">
      <w:pPr>
        <w:rPr>
          <w:rFonts w:ascii="Verdana" w:hAnsi="Verdana"/>
          <w:sz w:val="20"/>
          <w:szCs w:val="20"/>
        </w:rPr>
      </w:pPr>
    </w:p>
    <w:p w14:paraId="1262C56C" w14:textId="77777777" w:rsidR="00D265A4" w:rsidRDefault="00D265A4">
      <w:pPr>
        <w:rPr>
          <w:rFonts w:ascii="Verdana" w:hAnsi="Verdana"/>
          <w:sz w:val="20"/>
          <w:szCs w:val="20"/>
        </w:rPr>
      </w:pPr>
    </w:p>
    <w:p w14:paraId="723C75F5" w14:textId="77777777" w:rsidR="00D265A4" w:rsidRDefault="00D265A4">
      <w:pPr>
        <w:rPr>
          <w:rFonts w:ascii="Verdana" w:hAnsi="Verdana"/>
          <w:sz w:val="20"/>
          <w:szCs w:val="20"/>
        </w:rPr>
      </w:pPr>
    </w:p>
    <w:p w14:paraId="148631EA" w14:textId="77777777" w:rsidR="00D265A4" w:rsidRDefault="00D265A4">
      <w:pPr>
        <w:rPr>
          <w:rFonts w:ascii="Verdana" w:hAnsi="Verdana"/>
          <w:sz w:val="20"/>
          <w:szCs w:val="20"/>
        </w:rPr>
      </w:pPr>
    </w:p>
    <w:p w14:paraId="7B35A5DC" w14:textId="77777777" w:rsidR="00D265A4" w:rsidRDefault="00D265A4">
      <w:pPr>
        <w:rPr>
          <w:rFonts w:ascii="Verdana" w:hAnsi="Verdana"/>
          <w:sz w:val="20"/>
          <w:szCs w:val="20"/>
        </w:rPr>
      </w:pPr>
    </w:p>
    <w:p w14:paraId="5428F08B" w14:textId="77777777" w:rsidR="00D265A4" w:rsidRDefault="00D265A4">
      <w:pPr>
        <w:rPr>
          <w:rFonts w:ascii="Verdana" w:hAnsi="Verdana"/>
          <w:sz w:val="20"/>
          <w:szCs w:val="20"/>
        </w:rPr>
      </w:pPr>
    </w:p>
    <w:p w14:paraId="41A0D5A5" w14:textId="77777777" w:rsidR="00D265A4" w:rsidRPr="00C83974" w:rsidRDefault="00D265A4">
      <w:pPr>
        <w:rPr>
          <w:rFonts w:ascii="Verdana" w:hAnsi="Verdana"/>
          <w:sz w:val="20"/>
          <w:szCs w:val="20"/>
        </w:rPr>
      </w:pPr>
    </w:p>
    <w:p w14:paraId="2C4038C7" w14:textId="77777777" w:rsidR="004104BF" w:rsidRPr="00D265A4" w:rsidRDefault="004104BF">
      <w:pPr>
        <w:rPr>
          <w:rFonts w:ascii="Verdana" w:hAnsi="Verdana"/>
          <w:sz w:val="44"/>
          <w:szCs w:val="20"/>
        </w:rPr>
      </w:pPr>
    </w:p>
    <w:p w14:paraId="36CF076E" w14:textId="77777777" w:rsidR="004104BF" w:rsidRPr="00D265A4" w:rsidRDefault="004104BF" w:rsidP="004104BF">
      <w:pPr>
        <w:tabs>
          <w:tab w:val="left" w:pos="90"/>
        </w:tabs>
        <w:jc w:val="center"/>
        <w:rPr>
          <w:rFonts w:ascii="Verdana" w:hAnsi="Verdana"/>
          <w:b/>
          <w:sz w:val="44"/>
          <w:szCs w:val="20"/>
        </w:rPr>
      </w:pPr>
      <w:r w:rsidRPr="00D265A4">
        <w:rPr>
          <w:rFonts w:ascii="Verdana" w:hAnsi="Verdana"/>
          <w:b/>
          <w:sz w:val="44"/>
          <w:szCs w:val="20"/>
        </w:rPr>
        <w:t>Appendix A</w:t>
      </w:r>
    </w:p>
    <w:p w14:paraId="3F5CD855" w14:textId="77777777" w:rsidR="004104BF" w:rsidRPr="00D265A4" w:rsidRDefault="004104BF" w:rsidP="004104BF">
      <w:pPr>
        <w:tabs>
          <w:tab w:val="left" w:pos="90"/>
        </w:tabs>
        <w:jc w:val="center"/>
        <w:rPr>
          <w:rFonts w:ascii="Verdana" w:hAnsi="Verdana"/>
          <w:b/>
          <w:sz w:val="44"/>
          <w:szCs w:val="20"/>
        </w:rPr>
      </w:pPr>
      <w:r w:rsidRPr="00D265A4">
        <w:rPr>
          <w:rFonts w:ascii="Verdana" w:hAnsi="Verdana"/>
          <w:b/>
          <w:sz w:val="44"/>
          <w:szCs w:val="20"/>
        </w:rPr>
        <w:t>HS PAC Organizational Structure</w:t>
      </w:r>
    </w:p>
    <w:p w14:paraId="67E418C2" w14:textId="77777777" w:rsidR="004104BF" w:rsidRPr="00C83974" w:rsidRDefault="004104BF">
      <w:pPr>
        <w:rPr>
          <w:rFonts w:ascii="Verdana" w:hAnsi="Verdana"/>
          <w:sz w:val="20"/>
          <w:szCs w:val="20"/>
        </w:rPr>
      </w:pPr>
    </w:p>
    <w:p w14:paraId="3496A930" w14:textId="77777777" w:rsidR="004104BF" w:rsidRPr="00C83974" w:rsidRDefault="004104BF">
      <w:pPr>
        <w:rPr>
          <w:rFonts w:ascii="Verdana" w:hAnsi="Verdana"/>
          <w:sz w:val="20"/>
          <w:szCs w:val="20"/>
        </w:rPr>
      </w:pPr>
    </w:p>
    <w:p w14:paraId="12E560B2" w14:textId="77777777" w:rsidR="004104BF" w:rsidRPr="00C83974" w:rsidRDefault="004104BF">
      <w:pPr>
        <w:rPr>
          <w:rFonts w:ascii="Verdana" w:hAnsi="Verdana"/>
          <w:sz w:val="20"/>
          <w:szCs w:val="20"/>
        </w:rPr>
      </w:pPr>
    </w:p>
    <w:p w14:paraId="04BB405E" w14:textId="77777777" w:rsidR="004104BF" w:rsidRPr="00C83974" w:rsidRDefault="004104BF">
      <w:pPr>
        <w:rPr>
          <w:rFonts w:ascii="Verdana" w:hAnsi="Verdana"/>
          <w:sz w:val="20"/>
          <w:szCs w:val="20"/>
        </w:rPr>
      </w:pPr>
    </w:p>
    <w:p w14:paraId="1EA1165D" w14:textId="77777777" w:rsidR="004104BF" w:rsidRPr="00C83974" w:rsidRDefault="004104BF">
      <w:pPr>
        <w:rPr>
          <w:rFonts w:ascii="Verdana" w:hAnsi="Verdana"/>
          <w:sz w:val="20"/>
          <w:szCs w:val="20"/>
        </w:rPr>
      </w:pPr>
    </w:p>
    <w:p w14:paraId="24E3BAD0" w14:textId="77777777" w:rsidR="004104BF" w:rsidRPr="00C83974" w:rsidRDefault="004104BF">
      <w:pPr>
        <w:rPr>
          <w:rFonts w:ascii="Verdana" w:hAnsi="Verdana"/>
          <w:sz w:val="20"/>
          <w:szCs w:val="20"/>
        </w:rPr>
      </w:pPr>
    </w:p>
    <w:p w14:paraId="4F828CE9" w14:textId="77777777" w:rsidR="004104BF" w:rsidRPr="00C83974" w:rsidRDefault="004104BF">
      <w:pPr>
        <w:rPr>
          <w:rFonts w:ascii="Verdana" w:hAnsi="Verdana"/>
          <w:sz w:val="20"/>
          <w:szCs w:val="20"/>
        </w:rPr>
      </w:pPr>
    </w:p>
    <w:p w14:paraId="5E64AE32" w14:textId="77777777" w:rsidR="004104BF" w:rsidRPr="00C83974" w:rsidRDefault="004104BF">
      <w:pPr>
        <w:rPr>
          <w:rFonts w:ascii="Verdana" w:hAnsi="Verdana"/>
          <w:sz w:val="20"/>
          <w:szCs w:val="20"/>
        </w:rPr>
      </w:pPr>
    </w:p>
    <w:p w14:paraId="577B8F0D" w14:textId="77777777" w:rsidR="004104BF" w:rsidRPr="00C83974" w:rsidRDefault="004104BF">
      <w:pPr>
        <w:rPr>
          <w:rFonts w:ascii="Verdana" w:hAnsi="Verdana"/>
          <w:sz w:val="20"/>
          <w:szCs w:val="20"/>
        </w:rPr>
      </w:pPr>
    </w:p>
    <w:p w14:paraId="3A2BCC3A" w14:textId="77777777" w:rsidR="004104BF" w:rsidRPr="00C83974" w:rsidRDefault="004104BF">
      <w:pPr>
        <w:rPr>
          <w:rFonts w:ascii="Verdana" w:hAnsi="Verdana"/>
          <w:sz w:val="20"/>
          <w:szCs w:val="20"/>
        </w:rPr>
      </w:pPr>
    </w:p>
    <w:p w14:paraId="3D469321" w14:textId="77777777" w:rsidR="004104BF" w:rsidRPr="00C83974" w:rsidRDefault="004104BF">
      <w:pPr>
        <w:rPr>
          <w:rFonts w:ascii="Verdana" w:hAnsi="Verdana"/>
          <w:sz w:val="20"/>
          <w:szCs w:val="20"/>
        </w:rPr>
      </w:pPr>
    </w:p>
    <w:p w14:paraId="57872C75" w14:textId="77777777" w:rsidR="004104BF" w:rsidRPr="00C83974" w:rsidRDefault="004104BF">
      <w:pPr>
        <w:rPr>
          <w:rFonts w:ascii="Verdana" w:hAnsi="Verdana"/>
          <w:sz w:val="20"/>
          <w:szCs w:val="20"/>
        </w:rPr>
      </w:pPr>
    </w:p>
    <w:p w14:paraId="77C16BAD" w14:textId="77777777" w:rsidR="004104BF" w:rsidRPr="00C83974" w:rsidRDefault="004104BF">
      <w:pPr>
        <w:rPr>
          <w:rFonts w:ascii="Verdana" w:hAnsi="Verdana"/>
          <w:sz w:val="20"/>
          <w:szCs w:val="20"/>
        </w:rPr>
      </w:pPr>
    </w:p>
    <w:p w14:paraId="524CD09F" w14:textId="77777777" w:rsidR="004104BF" w:rsidRPr="00C83974" w:rsidRDefault="004104BF">
      <w:pPr>
        <w:rPr>
          <w:rFonts w:ascii="Verdana" w:hAnsi="Verdana"/>
          <w:sz w:val="20"/>
          <w:szCs w:val="20"/>
        </w:rPr>
      </w:pPr>
    </w:p>
    <w:p w14:paraId="67EC3881" w14:textId="77777777" w:rsidR="004104BF" w:rsidRPr="00C83974" w:rsidRDefault="004104BF">
      <w:pPr>
        <w:rPr>
          <w:rFonts w:ascii="Verdana" w:hAnsi="Verdana"/>
          <w:sz w:val="20"/>
          <w:szCs w:val="20"/>
        </w:rPr>
      </w:pPr>
    </w:p>
    <w:p w14:paraId="20ED050B" w14:textId="77777777" w:rsidR="00245535" w:rsidRDefault="00245535">
      <w:pPr>
        <w:rPr>
          <w:rFonts w:ascii="Verdana" w:hAnsi="Verdana"/>
          <w:sz w:val="20"/>
          <w:szCs w:val="20"/>
        </w:rPr>
        <w:sectPr w:rsidR="00245535" w:rsidSect="00044EA4">
          <w:pgSz w:w="12240" w:h="15840" w:code="1"/>
          <w:pgMar w:top="1440" w:right="1800" w:bottom="1440" w:left="1800" w:header="720" w:footer="720" w:gutter="0"/>
          <w:cols w:space="720"/>
          <w:docGrid w:linePitch="360"/>
        </w:sectPr>
      </w:pPr>
    </w:p>
    <w:p w14:paraId="2F4EC47F" w14:textId="00416F5B" w:rsidR="004104BF" w:rsidRPr="00C83974" w:rsidRDefault="00245535" w:rsidP="00B719CD">
      <w:pPr>
        <w:rPr>
          <w:rFonts w:ascii="Verdana" w:hAnsi="Verdana"/>
          <w:sz w:val="20"/>
          <w:szCs w:val="20"/>
        </w:rPr>
      </w:pPr>
      <w:r>
        <w:rPr>
          <w:rFonts w:ascii="Verdana" w:hAnsi="Verdana"/>
          <w:noProof/>
          <w:sz w:val="20"/>
          <w:szCs w:val="20"/>
        </w:rPr>
        <w:lastRenderedPageBreak/>
        <w:drawing>
          <wp:inline distT="0" distB="0" distL="0" distR="0" wp14:anchorId="5F49B870" wp14:editId="58989844">
            <wp:extent cx="8820300" cy="5707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O Leadership Org Chart GenericTemplate.jpg"/>
                    <pic:cNvPicPr/>
                  </pic:nvPicPr>
                  <pic:blipFill>
                    <a:blip r:embed="rId18">
                      <a:extLst>
                        <a:ext uri="{28A0092B-C50C-407E-A947-70E740481C1C}">
                          <a14:useLocalDpi xmlns:a14="http://schemas.microsoft.com/office/drawing/2010/main" val="0"/>
                        </a:ext>
                      </a:extLst>
                    </a:blip>
                    <a:stretch>
                      <a:fillRect/>
                    </a:stretch>
                  </pic:blipFill>
                  <pic:spPr>
                    <a:xfrm>
                      <a:off x="0" y="0"/>
                      <a:ext cx="8832158" cy="5715347"/>
                    </a:xfrm>
                    <a:prstGeom prst="rect">
                      <a:avLst/>
                    </a:prstGeom>
                    <a:noFill/>
                    <a:ln>
                      <a:noFill/>
                    </a:ln>
                  </pic:spPr>
                </pic:pic>
              </a:graphicData>
            </a:graphic>
          </wp:inline>
        </w:drawing>
      </w:r>
    </w:p>
    <w:sectPr w:rsidR="004104BF" w:rsidRPr="00C83974" w:rsidSect="00245535">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5941" w14:textId="77777777" w:rsidR="005979F8" w:rsidRDefault="005979F8" w:rsidP="00A70DCE">
      <w:r>
        <w:separator/>
      </w:r>
    </w:p>
  </w:endnote>
  <w:endnote w:type="continuationSeparator" w:id="0">
    <w:p w14:paraId="4DB27FCB" w14:textId="77777777" w:rsidR="005979F8" w:rsidRDefault="005979F8" w:rsidP="00A70DCE">
      <w:r>
        <w:continuationSeparator/>
      </w:r>
    </w:p>
  </w:endnote>
  <w:endnote w:type="continuationNotice" w:id="1">
    <w:p w14:paraId="6F193EA3" w14:textId="77777777" w:rsidR="005979F8" w:rsidRDefault="00597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3642" w14:textId="77777777" w:rsidR="005979F8" w:rsidRDefault="005979F8" w:rsidP="00A70DCE">
      <w:r>
        <w:separator/>
      </w:r>
    </w:p>
  </w:footnote>
  <w:footnote w:type="continuationSeparator" w:id="0">
    <w:p w14:paraId="157DBEB0" w14:textId="77777777" w:rsidR="005979F8" w:rsidRDefault="005979F8" w:rsidP="00A70DCE">
      <w:r>
        <w:continuationSeparator/>
      </w:r>
    </w:p>
  </w:footnote>
  <w:footnote w:type="continuationNotice" w:id="1">
    <w:p w14:paraId="3C0CAA16" w14:textId="77777777" w:rsidR="005979F8" w:rsidRDefault="005979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C1A"/>
    <w:multiLevelType w:val="hybridMultilevel"/>
    <w:tmpl w:val="1FD22584"/>
    <w:lvl w:ilvl="0" w:tplc="C0BA1D62">
      <w:start w:val="3"/>
      <w:numFmt w:val="upperRoman"/>
      <w:lvlText w:val="%1."/>
      <w:lvlJc w:val="left"/>
      <w:pPr>
        <w:tabs>
          <w:tab w:val="num" w:pos="720"/>
        </w:tabs>
        <w:ind w:left="648" w:firstLine="0"/>
      </w:pPr>
      <w:rPr>
        <w:rFonts w:ascii="Times New Roman" w:hAnsi="Times New Roman" w:hint="default"/>
        <w:b/>
      </w:rPr>
    </w:lvl>
    <w:lvl w:ilvl="1" w:tplc="2ADECB0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3530B"/>
    <w:multiLevelType w:val="hybridMultilevel"/>
    <w:tmpl w:val="04BE28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F761C"/>
    <w:multiLevelType w:val="hybridMultilevel"/>
    <w:tmpl w:val="DB340EEC"/>
    <w:lvl w:ilvl="0" w:tplc="4978D770">
      <w:start w:val="1"/>
      <w:numFmt w:val="upperRoman"/>
      <w:lvlText w:val="%1."/>
      <w:lvlJc w:val="left"/>
      <w:pPr>
        <w:tabs>
          <w:tab w:val="num" w:pos="720"/>
        </w:tabs>
        <w:ind w:left="720" w:firstLine="360"/>
      </w:pPr>
      <w:rPr>
        <w:rFonts w:ascii="Times New Roman" w:hAnsi="Times New Roman" w:hint="default"/>
        <w:b/>
        <w:sz w:val="24"/>
        <w:szCs w:val="24"/>
      </w:rPr>
    </w:lvl>
    <w:lvl w:ilvl="1" w:tplc="B4A2198E">
      <w:start w:val="1"/>
      <w:numFmt w:val="bullet"/>
      <w:lvlText w:val=""/>
      <w:lvlJc w:val="left"/>
      <w:pPr>
        <w:tabs>
          <w:tab w:val="num" w:pos="936"/>
        </w:tabs>
        <w:ind w:left="936" w:hanging="360"/>
      </w:pPr>
      <w:rPr>
        <w:rFonts w:ascii="Symbol" w:hAnsi="Symbol" w:hint="default"/>
        <w:b/>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F435C"/>
    <w:multiLevelType w:val="hybridMultilevel"/>
    <w:tmpl w:val="98F221B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5F8B"/>
    <w:multiLevelType w:val="hybridMultilevel"/>
    <w:tmpl w:val="EB105E2E"/>
    <w:lvl w:ilvl="0" w:tplc="35926DD4">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15:restartNumberingAfterBreak="0">
    <w:nsid w:val="12FB68BC"/>
    <w:multiLevelType w:val="hybridMultilevel"/>
    <w:tmpl w:val="99E0CA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457DA"/>
    <w:multiLevelType w:val="hybridMultilevel"/>
    <w:tmpl w:val="1A660144"/>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154D669B"/>
    <w:multiLevelType w:val="hybridMultilevel"/>
    <w:tmpl w:val="AF70D56E"/>
    <w:lvl w:ilvl="0" w:tplc="A948DA08">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F547D"/>
    <w:multiLevelType w:val="hybridMultilevel"/>
    <w:tmpl w:val="F76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47F25"/>
    <w:multiLevelType w:val="multilevel"/>
    <w:tmpl w:val="3EF80DB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F4376CD"/>
    <w:multiLevelType w:val="hybridMultilevel"/>
    <w:tmpl w:val="4AF616B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2152725F"/>
    <w:multiLevelType w:val="multilevel"/>
    <w:tmpl w:val="DB828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12486"/>
    <w:multiLevelType w:val="hybridMultilevel"/>
    <w:tmpl w:val="D62862D6"/>
    <w:lvl w:ilvl="0" w:tplc="61EE7CB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2E7B90"/>
    <w:multiLevelType w:val="hybridMultilevel"/>
    <w:tmpl w:val="4D0E8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0201F"/>
    <w:multiLevelType w:val="hybridMultilevel"/>
    <w:tmpl w:val="05C6D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87125"/>
    <w:multiLevelType w:val="multilevel"/>
    <w:tmpl w:val="CF9C2D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0B67198"/>
    <w:multiLevelType w:val="hybridMultilevel"/>
    <w:tmpl w:val="864465C6"/>
    <w:lvl w:ilvl="0" w:tplc="47E0E7B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3933AFE"/>
    <w:multiLevelType w:val="hybridMultilevel"/>
    <w:tmpl w:val="2B7E0E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E527FC"/>
    <w:multiLevelType w:val="hybridMultilevel"/>
    <w:tmpl w:val="645218DE"/>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3B3A546B"/>
    <w:multiLevelType w:val="hybridMultilevel"/>
    <w:tmpl w:val="AC829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24A6C"/>
    <w:multiLevelType w:val="hybridMultilevel"/>
    <w:tmpl w:val="D1DEC516"/>
    <w:lvl w:ilvl="0" w:tplc="1D1E64B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2532A0"/>
    <w:multiLevelType w:val="hybridMultilevel"/>
    <w:tmpl w:val="1F289E66"/>
    <w:lvl w:ilvl="0" w:tplc="2408AF6C">
      <w:start w:val="1"/>
      <w:numFmt w:val="decimal"/>
      <w:lvlText w:val="%1."/>
      <w:lvlJc w:val="left"/>
      <w:pPr>
        <w:tabs>
          <w:tab w:val="num" w:pos="720"/>
        </w:tabs>
        <w:ind w:left="720" w:hanging="360"/>
      </w:pPr>
      <w:rPr>
        <w:rFonts w:hint="default"/>
        <w:b/>
      </w:rPr>
    </w:lvl>
    <w:lvl w:ilvl="1" w:tplc="2ADECB04">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0348C6"/>
    <w:multiLevelType w:val="hybridMultilevel"/>
    <w:tmpl w:val="3EF80D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EFB4546"/>
    <w:multiLevelType w:val="hybridMultilevel"/>
    <w:tmpl w:val="B28650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5724CD4"/>
    <w:multiLevelType w:val="hybridMultilevel"/>
    <w:tmpl w:val="86AC175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77527"/>
    <w:multiLevelType w:val="hybridMultilevel"/>
    <w:tmpl w:val="460A5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BA7E67"/>
    <w:multiLevelType w:val="multilevel"/>
    <w:tmpl w:val="99E0CA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6C4390"/>
    <w:multiLevelType w:val="multilevel"/>
    <w:tmpl w:val="F914F55E"/>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1354AB"/>
    <w:multiLevelType w:val="hybridMultilevel"/>
    <w:tmpl w:val="EFBA5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9414DE"/>
    <w:multiLevelType w:val="hybridMultilevel"/>
    <w:tmpl w:val="6BD42E6C"/>
    <w:lvl w:ilvl="0" w:tplc="762048A6">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6B557898"/>
    <w:multiLevelType w:val="hybridMultilevel"/>
    <w:tmpl w:val="404C2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F13B1"/>
    <w:multiLevelType w:val="hybridMultilevel"/>
    <w:tmpl w:val="98F221B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00663"/>
    <w:multiLevelType w:val="hybridMultilevel"/>
    <w:tmpl w:val="BA1AF2C2"/>
    <w:lvl w:ilvl="0" w:tplc="C51C62B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739019BE"/>
    <w:multiLevelType w:val="hybridMultilevel"/>
    <w:tmpl w:val="4BFA30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44983"/>
    <w:multiLevelType w:val="hybridMultilevel"/>
    <w:tmpl w:val="B4C8D0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777647B"/>
    <w:multiLevelType w:val="hybridMultilevel"/>
    <w:tmpl w:val="F914F55E"/>
    <w:lvl w:ilvl="0" w:tplc="AB0467D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D64C11"/>
    <w:multiLevelType w:val="hybridMultilevel"/>
    <w:tmpl w:val="A142F8F0"/>
    <w:lvl w:ilvl="0" w:tplc="6F8258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37A02"/>
    <w:multiLevelType w:val="hybridMultilevel"/>
    <w:tmpl w:val="FFB08D34"/>
    <w:lvl w:ilvl="0" w:tplc="04090013">
      <w:start w:val="1"/>
      <w:numFmt w:val="upp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8" w15:restartNumberingAfterBreak="0">
    <w:nsid w:val="7B111F73"/>
    <w:multiLevelType w:val="hybridMultilevel"/>
    <w:tmpl w:val="58C2A514"/>
    <w:lvl w:ilvl="0" w:tplc="ECE814F4">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5"/>
  </w:num>
  <w:num w:numId="2">
    <w:abstractNumId w:val="11"/>
  </w:num>
  <w:num w:numId="3">
    <w:abstractNumId w:val="19"/>
  </w:num>
  <w:num w:numId="4">
    <w:abstractNumId w:val="31"/>
  </w:num>
  <w:num w:numId="5">
    <w:abstractNumId w:val="24"/>
  </w:num>
  <w:num w:numId="6">
    <w:abstractNumId w:val="33"/>
  </w:num>
  <w:num w:numId="7">
    <w:abstractNumId w:val="14"/>
  </w:num>
  <w:num w:numId="8">
    <w:abstractNumId w:val="6"/>
  </w:num>
  <w:num w:numId="9">
    <w:abstractNumId w:val="21"/>
  </w:num>
  <w:num w:numId="10">
    <w:abstractNumId w:val="0"/>
  </w:num>
  <w:num w:numId="11">
    <w:abstractNumId w:val="2"/>
  </w:num>
  <w:num w:numId="12">
    <w:abstractNumId w:val="34"/>
  </w:num>
  <w:num w:numId="13">
    <w:abstractNumId w:val="10"/>
  </w:num>
  <w:num w:numId="14">
    <w:abstractNumId w:val="8"/>
  </w:num>
  <w:num w:numId="15">
    <w:abstractNumId w:val="25"/>
  </w:num>
  <w:num w:numId="16">
    <w:abstractNumId w:val="13"/>
  </w:num>
  <w:num w:numId="17">
    <w:abstractNumId w:val="30"/>
  </w:num>
  <w:num w:numId="18">
    <w:abstractNumId w:val="1"/>
  </w:num>
  <w:num w:numId="19">
    <w:abstractNumId w:val="3"/>
  </w:num>
  <w:num w:numId="20">
    <w:abstractNumId w:val="22"/>
  </w:num>
  <w:num w:numId="21">
    <w:abstractNumId w:val="9"/>
  </w:num>
  <w:num w:numId="22">
    <w:abstractNumId w:val="5"/>
  </w:num>
  <w:num w:numId="23">
    <w:abstractNumId w:val="26"/>
  </w:num>
  <w:num w:numId="24">
    <w:abstractNumId w:val="35"/>
  </w:num>
  <w:num w:numId="25">
    <w:abstractNumId w:val="27"/>
  </w:num>
  <w:num w:numId="26">
    <w:abstractNumId w:val="20"/>
  </w:num>
  <w:num w:numId="27">
    <w:abstractNumId w:val="36"/>
  </w:num>
  <w:num w:numId="28">
    <w:abstractNumId w:val="28"/>
  </w:num>
  <w:num w:numId="29">
    <w:abstractNumId w:val="23"/>
  </w:num>
  <w:num w:numId="30">
    <w:abstractNumId w:val="29"/>
  </w:num>
  <w:num w:numId="31">
    <w:abstractNumId w:val="17"/>
  </w:num>
  <w:num w:numId="32">
    <w:abstractNumId w:val="4"/>
  </w:num>
  <w:num w:numId="33">
    <w:abstractNumId w:val="7"/>
  </w:num>
  <w:num w:numId="34">
    <w:abstractNumId w:val="12"/>
  </w:num>
  <w:num w:numId="35">
    <w:abstractNumId w:val="16"/>
  </w:num>
  <w:num w:numId="36">
    <w:abstractNumId w:val="32"/>
  </w:num>
  <w:num w:numId="37">
    <w:abstractNumId w:val="38"/>
  </w:num>
  <w:num w:numId="38">
    <w:abstractNumId w:val="3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A22"/>
    <w:rsid w:val="00003842"/>
    <w:rsid w:val="000115E7"/>
    <w:rsid w:val="00011F51"/>
    <w:rsid w:val="00020C62"/>
    <w:rsid w:val="000224D0"/>
    <w:rsid w:val="00022F75"/>
    <w:rsid w:val="00023059"/>
    <w:rsid w:val="00024E0E"/>
    <w:rsid w:val="0003186F"/>
    <w:rsid w:val="000367DA"/>
    <w:rsid w:val="00044EA4"/>
    <w:rsid w:val="00047ABE"/>
    <w:rsid w:val="0005676D"/>
    <w:rsid w:val="0005735B"/>
    <w:rsid w:val="00060DCF"/>
    <w:rsid w:val="00061B5F"/>
    <w:rsid w:val="000638D2"/>
    <w:rsid w:val="000640ED"/>
    <w:rsid w:val="00067E7F"/>
    <w:rsid w:val="000726D3"/>
    <w:rsid w:val="000802BB"/>
    <w:rsid w:val="00080330"/>
    <w:rsid w:val="00083235"/>
    <w:rsid w:val="000865B0"/>
    <w:rsid w:val="0009327A"/>
    <w:rsid w:val="00094935"/>
    <w:rsid w:val="000975EB"/>
    <w:rsid w:val="000A0FB1"/>
    <w:rsid w:val="000B575F"/>
    <w:rsid w:val="000D1B42"/>
    <w:rsid w:val="000E3627"/>
    <w:rsid w:val="000E4415"/>
    <w:rsid w:val="000E7778"/>
    <w:rsid w:val="00110C0E"/>
    <w:rsid w:val="001112E2"/>
    <w:rsid w:val="00113D93"/>
    <w:rsid w:val="00114B3C"/>
    <w:rsid w:val="00116E9F"/>
    <w:rsid w:val="00124F00"/>
    <w:rsid w:val="0013029E"/>
    <w:rsid w:val="001354DD"/>
    <w:rsid w:val="00140F92"/>
    <w:rsid w:val="00145D1A"/>
    <w:rsid w:val="001510E4"/>
    <w:rsid w:val="001543E5"/>
    <w:rsid w:val="001619FD"/>
    <w:rsid w:val="00162067"/>
    <w:rsid w:val="001626DA"/>
    <w:rsid w:val="00172053"/>
    <w:rsid w:val="001739EE"/>
    <w:rsid w:val="00175A32"/>
    <w:rsid w:val="00180E2B"/>
    <w:rsid w:val="001850D5"/>
    <w:rsid w:val="00191DA4"/>
    <w:rsid w:val="001922A5"/>
    <w:rsid w:val="0019497D"/>
    <w:rsid w:val="00194BC7"/>
    <w:rsid w:val="001A0F22"/>
    <w:rsid w:val="001A22D7"/>
    <w:rsid w:val="001A5273"/>
    <w:rsid w:val="001B2063"/>
    <w:rsid w:val="001D0069"/>
    <w:rsid w:val="001D0257"/>
    <w:rsid w:val="001D333E"/>
    <w:rsid w:val="001D5D28"/>
    <w:rsid w:val="001E5A39"/>
    <w:rsid w:val="001F2260"/>
    <w:rsid w:val="001F31CC"/>
    <w:rsid w:val="001F41CE"/>
    <w:rsid w:val="001F5011"/>
    <w:rsid w:val="002010B8"/>
    <w:rsid w:val="00203316"/>
    <w:rsid w:val="0020463C"/>
    <w:rsid w:val="00204E5A"/>
    <w:rsid w:val="0020601A"/>
    <w:rsid w:val="00206E92"/>
    <w:rsid w:val="00220D30"/>
    <w:rsid w:val="00230930"/>
    <w:rsid w:val="0023335E"/>
    <w:rsid w:val="002337ED"/>
    <w:rsid w:val="0024535C"/>
    <w:rsid w:val="00245535"/>
    <w:rsid w:val="00252770"/>
    <w:rsid w:val="00254B0E"/>
    <w:rsid w:val="00256DCA"/>
    <w:rsid w:val="00271059"/>
    <w:rsid w:val="0027239E"/>
    <w:rsid w:val="00273FF5"/>
    <w:rsid w:val="00274039"/>
    <w:rsid w:val="0027411A"/>
    <w:rsid w:val="0027587F"/>
    <w:rsid w:val="002762A5"/>
    <w:rsid w:val="00280C19"/>
    <w:rsid w:val="00284D9E"/>
    <w:rsid w:val="0028601D"/>
    <w:rsid w:val="002A0978"/>
    <w:rsid w:val="002A685D"/>
    <w:rsid w:val="002A7221"/>
    <w:rsid w:val="002A7D0B"/>
    <w:rsid w:val="002B5CEA"/>
    <w:rsid w:val="002C3D83"/>
    <w:rsid w:val="002C522F"/>
    <w:rsid w:val="002C5252"/>
    <w:rsid w:val="002C6205"/>
    <w:rsid w:val="002D0F89"/>
    <w:rsid w:val="002D39F0"/>
    <w:rsid w:val="002E3F1C"/>
    <w:rsid w:val="002E779C"/>
    <w:rsid w:val="0030342A"/>
    <w:rsid w:val="00312D40"/>
    <w:rsid w:val="00315522"/>
    <w:rsid w:val="00317917"/>
    <w:rsid w:val="0032191E"/>
    <w:rsid w:val="003252C5"/>
    <w:rsid w:val="00327DB4"/>
    <w:rsid w:val="0033065D"/>
    <w:rsid w:val="003350E2"/>
    <w:rsid w:val="0034302C"/>
    <w:rsid w:val="003444E5"/>
    <w:rsid w:val="00344B0D"/>
    <w:rsid w:val="003451EE"/>
    <w:rsid w:val="00347981"/>
    <w:rsid w:val="00352F29"/>
    <w:rsid w:val="00355EE5"/>
    <w:rsid w:val="00374451"/>
    <w:rsid w:val="003826D3"/>
    <w:rsid w:val="003845C5"/>
    <w:rsid w:val="00394447"/>
    <w:rsid w:val="00395BC2"/>
    <w:rsid w:val="003A2968"/>
    <w:rsid w:val="003A31E8"/>
    <w:rsid w:val="003A4758"/>
    <w:rsid w:val="003A504B"/>
    <w:rsid w:val="003B047A"/>
    <w:rsid w:val="003B675F"/>
    <w:rsid w:val="003C493B"/>
    <w:rsid w:val="003C5291"/>
    <w:rsid w:val="003D72A9"/>
    <w:rsid w:val="003E1760"/>
    <w:rsid w:val="003E4294"/>
    <w:rsid w:val="003F08E0"/>
    <w:rsid w:val="003F6AC9"/>
    <w:rsid w:val="00400058"/>
    <w:rsid w:val="0040258F"/>
    <w:rsid w:val="004104BF"/>
    <w:rsid w:val="00421C6E"/>
    <w:rsid w:val="00426560"/>
    <w:rsid w:val="004322D6"/>
    <w:rsid w:val="00441D83"/>
    <w:rsid w:val="00442726"/>
    <w:rsid w:val="004460DD"/>
    <w:rsid w:val="00446B50"/>
    <w:rsid w:val="00446D4A"/>
    <w:rsid w:val="00447CF4"/>
    <w:rsid w:val="0045254F"/>
    <w:rsid w:val="004549BE"/>
    <w:rsid w:val="00464E28"/>
    <w:rsid w:val="00466D61"/>
    <w:rsid w:val="00471AC0"/>
    <w:rsid w:val="004722DD"/>
    <w:rsid w:val="004770C0"/>
    <w:rsid w:val="00477929"/>
    <w:rsid w:val="00480E1E"/>
    <w:rsid w:val="004849AC"/>
    <w:rsid w:val="004910CA"/>
    <w:rsid w:val="0049230C"/>
    <w:rsid w:val="00494213"/>
    <w:rsid w:val="004A7B68"/>
    <w:rsid w:val="004B2CE2"/>
    <w:rsid w:val="004B4707"/>
    <w:rsid w:val="004C1A56"/>
    <w:rsid w:val="004C255C"/>
    <w:rsid w:val="004C27F0"/>
    <w:rsid w:val="004D0C6E"/>
    <w:rsid w:val="004D7A51"/>
    <w:rsid w:val="004E3A6F"/>
    <w:rsid w:val="004E4E44"/>
    <w:rsid w:val="004F32EC"/>
    <w:rsid w:val="004F4461"/>
    <w:rsid w:val="004F5433"/>
    <w:rsid w:val="005023AC"/>
    <w:rsid w:val="00515A0B"/>
    <w:rsid w:val="00515F22"/>
    <w:rsid w:val="00525AB5"/>
    <w:rsid w:val="00531F64"/>
    <w:rsid w:val="00533538"/>
    <w:rsid w:val="0053422A"/>
    <w:rsid w:val="005365FD"/>
    <w:rsid w:val="00541F4E"/>
    <w:rsid w:val="005433F3"/>
    <w:rsid w:val="005439CC"/>
    <w:rsid w:val="00544D16"/>
    <w:rsid w:val="0056176F"/>
    <w:rsid w:val="005760DD"/>
    <w:rsid w:val="00580C4A"/>
    <w:rsid w:val="00585D89"/>
    <w:rsid w:val="00592A0A"/>
    <w:rsid w:val="005979F8"/>
    <w:rsid w:val="005A0B06"/>
    <w:rsid w:val="005A1C5F"/>
    <w:rsid w:val="005A49BB"/>
    <w:rsid w:val="005A562C"/>
    <w:rsid w:val="005B0984"/>
    <w:rsid w:val="005B3998"/>
    <w:rsid w:val="005B6553"/>
    <w:rsid w:val="005B658E"/>
    <w:rsid w:val="005C024B"/>
    <w:rsid w:val="005C2650"/>
    <w:rsid w:val="005C69F0"/>
    <w:rsid w:val="005D1756"/>
    <w:rsid w:val="005D2F34"/>
    <w:rsid w:val="005D36D2"/>
    <w:rsid w:val="005E0CA0"/>
    <w:rsid w:val="005E15B1"/>
    <w:rsid w:val="005E6594"/>
    <w:rsid w:val="005F20BD"/>
    <w:rsid w:val="005F4BDA"/>
    <w:rsid w:val="005F5001"/>
    <w:rsid w:val="00601EA2"/>
    <w:rsid w:val="0061180C"/>
    <w:rsid w:val="00621656"/>
    <w:rsid w:val="00632227"/>
    <w:rsid w:val="00633559"/>
    <w:rsid w:val="00633616"/>
    <w:rsid w:val="00653110"/>
    <w:rsid w:val="006558E1"/>
    <w:rsid w:val="00666A98"/>
    <w:rsid w:val="0068057C"/>
    <w:rsid w:val="00690C20"/>
    <w:rsid w:val="006935B3"/>
    <w:rsid w:val="00697A32"/>
    <w:rsid w:val="006A56A1"/>
    <w:rsid w:val="006A65A7"/>
    <w:rsid w:val="006B3D67"/>
    <w:rsid w:val="006C00E0"/>
    <w:rsid w:val="006C146F"/>
    <w:rsid w:val="006C52D6"/>
    <w:rsid w:val="006C79BD"/>
    <w:rsid w:val="006D6C0A"/>
    <w:rsid w:val="006E2ED9"/>
    <w:rsid w:val="006F31D3"/>
    <w:rsid w:val="006F69EA"/>
    <w:rsid w:val="0070269B"/>
    <w:rsid w:val="007046B0"/>
    <w:rsid w:val="00711020"/>
    <w:rsid w:val="00713653"/>
    <w:rsid w:val="0071760B"/>
    <w:rsid w:val="00721A9B"/>
    <w:rsid w:val="007228E8"/>
    <w:rsid w:val="00730920"/>
    <w:rsid w:val="00732CC6"/>
    <w:rsid w:val="00734A9E"/>
    <w:rsid w:val="007375C0"/>
    <w:rsid w:val="00742C79"/>
    <w:rsid w:val="0075091F"/>
    <w:rsid w:val="007537D4"/>
    <w:rsid w:val="00753EFA"/>
    <w:rsid w:val="00754BA0"/>
    <w:rsid w:val="00756B1D"/>
    <w:rsid w:val="007654C3"/>
    <w:rsid w:val="00766F42"/>
    <w:rsid w:val="007757B0"/>
    <w:rsid w:val="0078339D"/>
    <w:rsid w:val="007864BE"/>
    <w:rsid w:val="00791277"/>
    <w:rsid w:val="00791AAF"/>
    <w:rsid w:val="007A00B3"/>
    <w:rsid w:val="007A58CB"/>
    <w:rsid w:val="007B05F8"/>
    <w:rsid w:val="007C03B4"/>
    <w:rsid w:val="007C394A"/>
    <w:rsid w:val="007C3C4B"/>
    <w:rsid w:val="007D6F3C"/>
    <w:rsid w:val="007D79DF"/>
    <w:rsid w:val="007D7D77"/>
    <w:rsid w:val="007E5B26"/>
    <w:rsid w:val="007E61EA"/>
    <w:rsid w:val="007F731C"/>
    <w:rsid w:val="007F7E28"/>
    <w:rsid w:val="008008B7"/>
    <w:rsid w:val="0080227D"/>
    <w:rsid w:val="0080568F"/>
    <w:rsid w:val="00813C3D"/>
    <w:rsid w:val="008179CC"/>
    <w:rsid w:val="0082050D"/>
    <w:rsid w:val="00831264"/>
    <w:rsid w:val="0083429C"/>
    <w:rsid w:val="00835A00"/>
    <w:rsid w:val="00837612"/>
    <w:rsid w:val="00841219"/>
    <w:rsid w:val="0084252E"/>
    <w:rsid w:val="00855B45"/>
    <w:rsid w:val="00862569"/>
    <w:rsid w:val="00866159"/>
    <w:rsid w:val="0086703E"/>
    <w:rsid w:val="0086772F"/>
    <w:rsid w:val="0087066A"/>
    <w:rsid w:val="00877FA4"/>
    <w:rsid w:val="0088235A"/>
    <w:rsid w:val="008827FD"/>
    <w:rsid w:val="008835DC"/>
    <w:rsid w:val="00883614"/>
    <w:rsid w:val="008872AF"/>
    <w:rsid w:val="00895710"/>
    <w:rsid w:val="00897E1B"/>
    <w:rsid w:val="008A4007"/>
    <w:rsid w:val="008A5961"/>
    <w:rsid w:val="008C329B"/>
    <w:rsid w:val="008C3509"/>
    <w:rsid w:val="008C6F85"/>
    <w:rsid w:val="008D0186"/>
    <w:rsid w:val="008D70C0"/>
    <w:rsid w:val="008E0D58"/>
    <w:rsid w:val="008E4965"/>
    <w:rsid w:val="008E5DEA"/>
    <w:rsid w:val="008F1D87"/>
    <w:rsid w:val="008F544D"/>
    <w:rsid w:val="008F5591"/>
    <w:rsid w:val="008F5E1E"/>
    <w:rsid w:val="0091386B"/>
    <w:rsid w:val="00930B8A"/>
    <w:rsid w:val="00935F42"/>
    <w:rsid w:val="009369A5"/>
    <w:rsid w:val="00937F8D"/>
    <w:rsid w:val="00946F15"/>
    <w:rsid w:val="0094762D"/>
    <w:rsid w:val="00950FE7"/>
    <w:rsid w:val="00962E12"/>
    <w:rsid w:val="00970B98"/>
    <w:rsid w:val="009710D7"/>
    <w:rsid w:val="00971277"/>
    <w:rsid w:val="0098163C"/>
    <w:rsid w:val="009827BB"/>
    <w:rsid w:val="00986E20"/>
    <w:rsid w:val="009900C0"/>
    <w:rsid w:val="00990CDD"/>
    <w:rsid w:val="009965D4"/>
    <w:rsid w:val="009A1054"/>
    <w:rsid w:val="009B7147"/>
    <w:rsid w:val="009C7E91"/>
    <w:rsid w:val="009D1D52"/>
    <w:rsid w:val="009D3B37"/>
    <w:rsid w:val="009E4342"/>
    <w:rsid w:val="009E554D"/>
    <w:rsid w:val="009E603D"/>
    <w:rsid w:val="009F2A22"/>
    <w:rsid w:val="00A005B9"/>
    <w:rsid w:val="00A0798B"/>
    <w:rsid w:val="00A07F45"/>
    <w:rsid w:val="00A14E7F"/>
    <w:rsid w:val="00A212EA"/>
    <w:rsid w:val="00A22D7B"/>
    <w:rsid w:val="00A23C5C"/>
    <w:rsid w:val="00A23CC3"/>
    <w:rsid w:val="00A26A77"/>
    <w:rsid w:val="00A351D1"/>
    <w:rsid w:val="00A354F6"/>
    <w:rsid w:val="00A37074"/>
    <w:rsid w:val="00A45D3F"/>
    <w:rsid w:val="00A51B79"/>
    <w:rsid w:val="00A57FC6"/>
    <w:rsid w:val="00A63E46"/>
    <w:rsid w:val="00A65E23"/>
    <w:rsid w:val="00A702E9"/>
    <w:rsid w:val="00A70DCE"/>
    <w:rsid w:val="00A76954"/>
    <w:rsid w:val="00A76974"/>
    <w:rsid w:val="00A82B76"/>
    <w:rsid w:val="00A867EF"/>
    <w:rsid w:val="00A92010"/>
    <w:rsid w:val="00A95FD3"/>
    <w:rsid w:val="00AA1566"/>
    <w:rsid w:val="00AB1E6B"/>
    <w:rsid w:val="00AB2AC1"/>
    <w:rsid w:val="00AB5397"/>
    <w:rsid w:val="00AB5430"/>
    <w:rsid w:val="00AB6B96"/>
    <w:rsid w:val="00AC22A9"/>
    <w:rsid w:val="00AC46A7"/>
    <w:rsid w:val="00AC7666"/>
    <w:rsid w:val="00AD6C24"/>
    <w:rsid w:val="00AD7E65"/>
    <w:rsid w:val="00AE43AC"/>
    <w:rsid w:val="00AF36FC"/>
    <w:rsid w:val="00AF73FE"/>
    <w:rsid w:val="00B0269A"/>
    <w:rsid w:val="00B04475"/>
    <w:rsid w:val="00B05AD8"/>
    <w:rsid w:val="00B16061"/>
    <w:rsid w:val="00B16A63"/>
    <w:rsid w:val="00B17A57"/>
    <w:rsid w:val="00B22E76"/>
    <w:rsid w:val="00B23724"/>
    <w:rsid w:val="00B23F5E"/>
    <w:rsid w:val="00B42DCC"/>
    <w:rsid w:val="00B44A68"/>
    <w:rsid w:val="00B46F23"/>
    <w:rsid w:val="00B5325C"/>
    <w:rsid w:val="00B54910"/>
    <w:rsid w:val="00B716B7"/>
    <w:rsid w:val="00B719CD"/>
    <w:rsid w:val="00B731D2"/>
    <w:rsid w:val="00B85E02"/>
    <w:rsid w:val="00B92D72"/>
    <w:rsid w:val="00B97749"/>
    <w:rsid w:val="00BC045B"/>
    <w:rsid w:val="00BC3959"/>
    <w:rsid w:val="00BC4820"/>
    <w:rsid w:val="00BD25D8"/>
    <w:rsid w:val="00BD6B43"/>
    <w:rsid w:val="00BE1417"/>
    <w:rsid w:val="00BE17CD"/>
    <w:rsid w:val="00BE1B77"/>
    <w:rsid w:val="00BE78C7"/>
    <w:rsid w:val="00BF2C15"/>
    <w:rsid w:val="00C034B5"/>
    <w:rsid w:val="00C15C6E"/>
    <w:rsid w:val="00C2002E"/>
    <w:rsid w:val="00C22100"/>
    <w:rsid w:val="00C2227C"/>
    <w:rsid w:val="00C22594"/>
    <w:rsid w:val="00C25E77"/>
    <w:rsid w:val="00C26EE5"/>
    <w:rsid w:val="00C26F60"/>
    <w:rsid w:val="00C312AD"/>
    <w:rsid w:val="00C3155F"/>
    <w:rsid w:val="00C320F0"/>
    <w:rsid w:val="00C34992"/>
    <w:rsid w:val="00C4255F"/>
    <w:rsid w:val="00C52D3B"/>
    <w:rsid w:val="00C5434B"/>
    <w:rsid w:val="00C56716"/>
    <w:rsid w:val="00C57892"/>
    <w:rsid w:val="00C72155"/>
    <w:rsid w:val="00C82F20"/>
    <w:rsid w:val="00C83863"/>
    <w:rsid w:val="00C83974"/>
    <w:rsid w:val="00C83A71"/>
    <w:rsid w:val="00C86B81"/>
    <w:rsid w:val="00C91687"/>
    <w:rsid w:val="00CA24D5"/>
    <w:rsid w:val="00CA2609"/>
    <w:rsid w:val="00CA3693"/>
    <w:rsid w:val="00CA4520"/>
    <w:rsid w:val="00CA5CB1"/>
    <w:rsid w:val="00CA5D86"/>
    <w:rsid w:val="00CB7444"/>
    <w:rsid w:val="00CD2CD9"/>
    <w:rsid w:val="00CD6EA5"/>
    <w:rsid w:val="00CE41EF"/>
    <w:rsid w:val="00CE5877"/>
    <w:rsid w:val="00CF0F2C"/>
    <w:rsid w:val="00D10167"/>
    <w:rsid w:val="00D1752C"/>
    <w:rsid w:val="00D20053"/>
    <w:rsid w:val="00D20A50"/>
    <w:rsid w:val="00D265A4"/>
    <w:rsid w:val="00D3093E"/>
    <w:rsid w:val="00D3481E"/>
    <w:rsid w:val="00D34DEF"/>
    <w:rsid w:val="00D357F2"/>
    <w:rsid w:val="00D3772C"/>
    <w:rsid w:val="00D43ED7"/>
    <w:rsid w:val="00D50808"/>
    <w:rsid w:val="00D50DCC"/>
    <w:rsid w:val="00D5230D"/>
    <w:rsid w:val="00D61113"/>
    <w:rsid w:val="00D6533D"/>
    <w:rsid w:val="00D6574B"/>
    <w:rsid w:val="00D662C1"/>
    <w:rsid w:val="00D70D3A"/>
    <w:rsid w:val="00D7580D"/>
    <w:rsid w:val="00D954FA"/>
    <w:rsid w:val="00D96C2D"/>
    <w:rsid w:val="00DA7E0F"/>
    <w:rsid w:val="00DB0ACF"/>
    <w:rsid w:val="00DB42CC"/>
    <w:rsid w:val="00DB5295"/>
    <w:rsid w:val="00DB76E1"/>
    <w:rsid w:val="00DE037E"/>
    <w:rsid w:val="00DF1B33"/>
    <w:rsid w:val="00DF2FB2"/>
    <w:rsid w:val="00E00B6F"/>
    <w:rsid w:val="00E12144"/>
    <w:rsid w:val="00E150CE"/>
    <w:rsid w:val="00E15417"/>
    <w:rsid w:val="00E168F2"/>
    <w:rsid w:val="00E326C6"/>
    <w:rsid w:val="00E36739"/>
    <w:rsid w:val="00E45450"/>
    <w:rsid w:val="00E5025B"/>
    <w:rsid w:val="00E54AC6"/>
    <w:rsid w:val="00E55374"/>
    <w:rsid w:val="00E960D0"/>
    <w:rsid w:val="00EA3753"/>
    <w:rsid w:val="00EA759F"/>
    <w:rsid w:val="00EB26D3"/>
    <w:rsid w:val="00EC42F2"/>
    <w:rsid w:val="00ED6871"/>
    <w:rsid w:val="00ED6EBF"/>
    <w:rsid w:val="00ED76E7"/>
    <w:rsid w:val="00EF1D9A"/>
    <w:rsid w:val="00EF6C39"/>
    <w:rsid w:val="00F1129F"/>
    <w:rsid w:val="00F16317"/>
    <w:rsid w:val="00F20D04"/>
    <w:rsid w:val="00F2435E"/>
    <w:rsid w:val="00F24920"/>
    <w:rsid w:val="00F24A0B"/>
    <w:rsid w:val="00F25ED6"/>
    <w:rsid w:val="00F32871"/>
    <w:rsid w:val="00F44E44"/>
    <w:rsid w:val="00F5065B"/>
    <w:rsid w:val="00F52CEB"/>
    <w:rsid w:val="00F5328D"/>
    <w:rsid w:val="00F5442D"/>
    <w:rsid w:val="00F54CCD"/>
    <w:rsid w:val="00F54E38"/>
    <w:rsid w:val="00F55AF7"/>
    <w:rsid w:val="00F63A8B"/>
    <w:rsid w:val="00F6429E"/>
    <w:rsid w:val="00F64888"/>
    <w:rsid w:val="00F66866"/>
    <w:rsid w:val="00F7159F"/>
    <w:rsid w:val="00F721AA"/>
    <w:rsid w:val="00F7229F"/>
    <w:rsid w:val="00F87272"/>
    <w:rsid w:val="00FA5523"/>
    <w:rsid w:val="00FA7297"/>
    <w:rsid w:val="00FB26D0"/>
    <w:rsid w:val="00FC32B2"/>
    <w:rsid w:val="00FC3440"/>
    <w:rsid w:val="00FC619B"/>
    <w:rsid w:val="00FC718D"/>
    <w:rsid w:val="00FC7DD7"/>
    <w:rsid w:val="00FD23C9"/>
    <w:rsid w:val="00FD29E5"/>
    <w:rsid w:val="00FD624C"/>
    <w:rsid w:val="00FD6C97"/>
    <w:rsid w:val="00FD6FBB"/>
    <w:rsid w:val="00FE11F3"/>
    <w:rsid w:val="00FE3406"/>
    <w:rsid w:val="00FE3749"/>
    <w:rsid w:val="00FE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B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710"/>
    <w:rPr>
      <w:sz w:val="24"/>
      <w:szCs w:val="24"/>
    </w:rPr>
  </w:style>
  <w:style w:type="paragraph" w:styleId="Heading3">
    <w:name w:val="heading 3"/>
    <w:basedOn w:val="Normal"/>
    <w:qFormat/>
    <w:rsid w:val="009F2A22"/>
    <w:pPr>
      <w:pBdr>
        <w:bottom w:val="single" w:sz="6" w:space="0" w:color="9D2012"/>
      </w:pBdr>
      <w:spacing w:before="100" w:beforeAutospacing="1" w:after="100" w:afterAutospacing="1"/>
      <w:outlineLvl w:val="2"/>
    </w:pPr>
    <w:rPr>
      <w:rFonts w:ascii="Verdana" w:hAnsi="Verdana"/>
      <w:b/>
      <w:bCs/>
      <w:color w:val="9D2012"/>
    </w:rPr>
  </w:style>
  <w:style w:type="paragraph" w:styleId="Heading4">
    <w:name w:val="heading 4"/>
    <w:basedOn w:val="Normal"/>
    <w:qFormat/>
    <w:rsid w:val="009F2A22"/>
    <w:pPr>
      <w:spacing w:before="100" w:beforeAutospacing="1" w:after="100" w:afterAutospacing="1"/>
      <w:outlineLvl w:val="3"/>
    </w:pPr>
    <w:rPr>
      <w:rFonts w:ascii="Verdana" w:hAnsi="Verdana"/>
      <w:b/>
      <w:bCs/>
      <w:color w:val="232596"/>
      <w:sz w:val="22"/>
      <w:szCs w:val="22"/>
    </w:rPr>
  </w:style>
  <w:style w:type="paragraph" w:styleId="Heading5">
    <w:name w:val="heading 5"/>
    <w:basedOn w:val="Normal"/>
    <w:link w:val="Heading5Char"/>
    <w:qFormat/>
    <w:rsid w:val="009F2A22"/>
    <w:pPr>
      <w:spacing w:before="100" w:beforeAutospacing="1" w:after="100" w:afterAutospacing="1"/>
      <w:outlineLvl w:val="4"/>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F63A8B"/>
    <w:pPr>
      <w:pBdr>
        <w:top w:val="single" w:sz="36" w:space="1" w:color="000000"/>
        <w:left w:val="single" w:sz="36" w:space="4" w:color="000000"/>
        <w:bottom w:val="single" w:sz="36" w:space="1" w:color="000000"/>
        <w:right w:val="single" w:sz="36" w:space="4" w:color="000000"/>
      </w:pBdr>
      <w:jc w:val="center"/>
    </w:pPr>
    <w:rPr>
      <w:b/>
      <w:sz w:val="28"/>
      <w:szCs w:val="28"/>
    </w:rPr>
  </w:style>
  <w:style w:type="character" w:styleId="Hyperlink">
    <w:name w:val="Hyperlink"/>
    <w:basedOn w:val="DefaultParagraphFont"/>
    <w:rsid w:val="009F2A22"/>
    <w:rPr>
      <w:strike w:val="0"/>
      <w:dstrike w:val="0"/>
      <w:color w:val="0000FF"/>
      <w:u w:val="none"/>
      <w:effect w:val="none"/>
    </w:rPr>
  </w:style>
  <w:style w:type="paragraph" w:styleId="NormalWeb">
    <w:name w:val="Normal (Web)"/>
    <w:basedOn w:val="Normal"/>
    <w:rsid w:val="009F2A22"/>
    <w:pPr>
      <w:spacing w:before="100" w:beforeAutospacing="1" w:after="100" w:afterAutospacing="1"/>
    </w:pPr>
  </w:style>
  <w:style w:type="character" w:customStyle="1" w:styleId="italic131">
    <w:name w:val="italic_131"/>
    <w:basedOn w:val="DefaultParagraphFont"/>
    <w:rsid w:val="009F2A22"/>
    <w:rPr>
      <w:rFonts w:ascii="Times New Roman" w:hAnsi="Times New Roman" w:cs="Times New Roman" w:hint="default"/>
      <w:b/>
      <w:bCs/>
      <w:i/>
      <w:iCs/>
      <w:color w:val="000000"/>
      <w:sz w:val="20"/>
      <w:szCs w:val="20"/>
    </w:rPr>
  </w:style>
  <w:style w:type="paragraph" w:styleId="BalloonText">
    <w:name w:val="Balloon Text"/>
    <w:basedOn w:val="Normal"/>
    <w:semiHidden/>
    <w:rsid w:val="00C83863"/>
    <w:rPr>
      <w:rFonts w:ascii="Tahoma" w:hAnsi="Tahoma" w:cs="Tahoma"/>
      <w:sz w:val="16"/>
      <w:szCs w:val="16"/>
    </w:rPr>
  </w:style>
  <w:style w:type="character" w:styleId="CommentReference">
    <w:name w:val="annotation reference"/>
    <w:basedOn w:val="DefaultParagraphFont"/>
    <w:rsid w:val="00254B0E"/>
    <w:rPr>
      <w:sz w:val="16"/>
      <w:szCs w:val="16"/>
    </w:rPr>
  </w:style>
  <w:style w:type="paragraph" w:styleId="CommentText">
    <w:name w:val="annotation text"/>
    <w:basedOn w:val="Normal"/>
    <w:link w:val="CommentTextChar"/>
    <w:rsid w:val="00254B0E"/>
    <w:rPr>
      <w:sz w:val="20"/>
      <w:szCs w:val="20"/>
    </w:rPr>
  </w:style>
  <w:style w:type="character" w:customStyle="1" w:styleId="CommentTextChar">
    <w:name w:val="Comment Text Char"/>
    <w:basedOn w:val="DefaultParagraphFont"/>
    <w:link w:val="CommentText"/>
    <w:rsid w:val="00254B0E"/>
  </w:style>
  <w:style w:type="paragraph" w:styleId="CommentSubject">
    <w:name w:val="annotation subject"/>
    <w:basedOn w:val="CommentText"/>
    <w:next w:val="CommentText"/>
    <w:link w:val="CommentSubjectChar"/>
    <w:rsid w:val="00254B0E"/>
    <w:rPr>
      <w:b/>
      <w:bCs/>
    </w:rPr>
  </w:style>
  <w:style w:type="character" w:customStyle="1" w:styleId="CommentSubjectChar">
    <w:name w:val="Comment Subject Char"/>
    <w:basedOn w:val="CommentTextChar"/>
    <w:link w:val="CommentSubject"/>
    <w:rsid w:val="00254B0E"/>
    <w:rPr>
      <w:b/>
      <w:bCs/>
    </w:rPr>
  </w:style>
  <w:style w:type="paragraph" w:customStyle="1" w:styleId="Default">
    <w:name w:val="Default"/>
    <w:rsid w:val="005A1C5F"/>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rsid w:val="00A70DCE"/>
    <w:pPr>
      <w:tabs>
        <w:tab w:val="center" w:pos="4680"/>
        <w:tab w:val="right" w:pos="9360"/>
      </w:tabs>
    </w:pPr>
  </w:style>
  <w:style w:type="character" w:customStyle="1" w:styleId="HeaderChar">
    <w:name w:val="Header Char"/>
    <w:basedOn w:val="DefaultParagraphFont"/>
    <w:link w:val="Header"/>
    <w:rsid w:val="00A70DCE"/>
    <w:rPr>
      <w:sz w:val="24"/>
      <w:szCs w:val="24"/>
    </w:rPr>
  </w:style>
  <w:style w:type="paragraph" w:styleId="Footer">
    <w:name w:val="footer"/>
    <w:basedOn w:val="Normal"/>
    <w:link w:val="FooterChar"/>
    <w:uiPriority w:val="99"/>
    <w:rsid w:val="00A70DCE"/>
    <w:pPr>
      <w:tabs>
        <w:tab w:val="center" w:pos="4680"/>
        <w:tab w:val="right" w:pos="9360"/>
      </w:tabs>
    </w:pPr>
  </w:style>
  <w:style w:type="character" w:customStyle="1" w:styleId="FooterChar">
    <w:name w:val="Footer Char"/>
    <w:basedOn w:val="DefaultParagraphFont"/>
    <w:link w:val="Footer"/>
    <w:uiPriority w:val="99"/>
    <w:rsid w:val="00A70DCE"/>
    <w:rPr>
      <w:sz w:val="24"/>
      <w:szCs w:val="24"/>
    </w:rPr>
  </w:style>
  <w:style w:type="paragraph" w:styleId="Revision">
    <w:name w:val="Revision"/>
    <w:hidden/>
    <w:uiPriority w:val="99"/>
    <w:semiHidden/>
    <w:rsid w:val="00971277"/>
    <w:rPr>
      <w:sz w:val="24"/>
      <w:szCs w:val="24"/>
    </w:rPr>
  </w:style>
  <w:style w:type="paragraph" w:styleId="ListParagraph">
    <w:name w:val="List Paragraph"/>
    <w:basedOn w:val="Normal"/>
    <w:uiPriority w:val="34"/>
    <w:qFormat/>
    <w:rsid w:val="002010B8"/>
    <w:pPr>
      <w:ind w:left="720"/>
      <w:contextualSpacing/>
    </w:pPr>
  </w:style>
  <w:style w:type="character" w:styleId="FollowedHyperlink">
    <w:name w:val="FollowedHyperlink"/>
    <w:basedOn w:val="DefaultParagraphFont"/>
    <w:semiHidden/>
    <w:unhideWhenUsed/>
    <w:rsid w:val="00C56716"/>
    <w:rPr>
      <w:color w:val="800080" w:themeColor="followedHyperlink"/>
      <w:u w:val="single"/>
    </w:rPr>
  </w:style>
  <w:style w:type="character" w:customStyle="1" w:styleId="Heading5Char">
    <w:name w:val="Heading 5 Char"/>
    <w:basedOn w:val="DefaultParagraphFont"/>
    <w:link w:val="Heading5"/>
    <w:rsid w:val="00895710"/>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343858">
      <w:bodyDiv w:val="1"/>
      <w:marLeft w:val="0"/>
      <w:marRight w:val="0"/>
      <w:marTop w:val="0"/>
      <w:marBottom w:val="0"/>
      <w:divBdr>
        <w:top w:val="none" w:sz="0" w:space="0" w:color="auto"/>
        <w:left w:val="none" w:sz="0" w:space="0" w:color="auto"/>
        <w:bottom w:val="none" w:sz="0" w:space="0" w:color="auto"/>
        <w:right w:val="none" w:sz="0" w:space="0" w:color="auto"/>
      </w:divBdr>
      <w:divsChild>
        <w:div w:id="1461612026">
          <w:marLeft w:val="0"/>
          <w:marRight w:val="0"/>
          <w:marTop w:val="0"/>
          <w:marBottom w:val="0"/>
          <w:divBdr>
            <w:top w:val="none" w:sz="0" w:space="0" w:color="auto"/>
            <w:left w:val="none" w:sz="0" w:space="0" w:color="auto"/>
            <w:bottom w:val="none" w:sz="0" w:space="0" w:color="auto"/>
            <w:right w:val="none" w:sz="0" w:space="0" w:color="auto"/>
          </w:divBdr>
        </w:div>
      </w:divsChild>
    </w:div>
    <w:div w:id="1474758793">
      <w:bodyDiv w:val="1"/>
      <w:marLeft w:val="0"/>
      <w:marRight w:val="0"/>
      <w:marTop w:val="0"/>
      <w:marBottom w:val="0"/>
      <w:divBdr>
        <w:top w:val="none" w:sz="0" w:space="0" w:color="auto"/>
        <w:left w:val="none" w:sz="0" w:space="0" w:color="auto"/>
        <w:bottom w:val="none" w:sz="0" w:space="0" w:color="auto"/>
        <w:right w:val="none" w:sz="0" w:space="0" w:color="auto"/>
      </w:divBdr>
    </w:div>
    <w:div w:id="19976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phs-hso.org/pac/bylaws.shtml" TargetMode="External"/><Relationship Id="rId13" Type="http://schemas.openxmlformats.org/officeDocument/2006/relationships/hyperlink" Target="http://usphs-hso.org/pac/bylaws.shtml" TargetMode="External"/><Relationship Id="rId1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usphs-hso.org/pac/bylaws.shtml" TargetMode="External"/><Relationship Id="rId12" Type="http://schemas.openxmlformats.org/officeDocument/2006/relationships/hyperlink" Target="http://usphs-hso.org/pac/bylaws.shtml" TargetMode="External"/><Relationship Id="rId17" Type="http://schemas.openxmlformats.org/officeDocument/2006/relationships/hyperlink" Target="http://usphs-hso.org/pac/bylaws.shtml" TargetMode="External"/><Relationship Id="rId2" Type="http://schemas.openxmlformats.org/officeDocument/2006/relationships/styles" Target="styles.xml"/><Relationship Id="rId16" Type="http://schemas.openxmlformats.org/officeDocument/2006/relationships/hyperlink" Target="http://usphs-hso.org/pac/bylaws.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phs-hso.org/pac/bylaws.shtml" TargetMode="External"/><Relationship Id="rId5" Type="http://schemas.openxmlformats.org/officeDocument/2006/relationships/footnotes" Target="footnotes.xml"/><Relationship Id="rId15" Type="http://schemas.openxmlformats.org/officeDocument/2006/relationships/hyperlink" Target="http://usphs-hso.org/pac/bylaws.shtml" TargetMode="External"/><Relationship Id="rId10" Type="http://schemas.openxmlformats.org/officeDocument/2006/relationships/hyperlink" Target="http://usphs-hso.org/pac/bylaws.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phs-hso.org/pac/bylaws.shtml" TargetMode="External"/><Relationship Id="rId14" Type="http://schemas.openxmlformats.org/officeDocument/2006/relationships/hyperlink" Target="http://usphs-hso.org/pac/bylaw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4041</Words>
  <Characters>23039</Characters>
  <Application>Microsoft Office Word</Application>
  <DocSecurity>0</DocSecurity>
  <Lines>191</Lines>
  <Paragraphs>54</Paragraphs>
  <ScaleCrop>false</ScaleCrop>
  <Company/>
  <LinksUpToDate>false</LinksUpToDate>
  <CharactersWithSpaces>27026</CharactersWithSpaces>
  <SharedDoc>false</SharedDoc>
  <HLinks>
    <vt:vector size="132" baseType="variant">
      <vt:variant>
        <vt:i4>8126569</vt:i4>
      </vt:variant>
      <vt:variant>
        <vt:i4>63</vt:i4>
      </vt:variant>
      <vt:variant>
        <vt:i4>0</vt:i4>
      </vt:variant>
      <vt:variant>
        <vt:i4>5</vt:i4>
      </vt:variant>
      <vt:variant>
        <vt:lpwstr>http://usphs-hso.org/pac/bylaws.shtml</vt:lpwstr>
      </vt:variant>
      <vt:variant>
        <vt:lpwstr>top</vt:lpwstr>
      </vt:variant>
      <vt:variant>
        <vt:i4>8126569</vt:i4>
      </vt:variant>
      <vt:variant>
        <vt:i4>60</vt:i4>
      </vt:variant>
      <vt:variant>
        <vt:i4>0</vt:i4>
      </vt:variant>
      <vt:variant>
        <vt:i4>5</vt:i4>
      </vt:variant>
      <vt:variant>
        <vt:lpwstr>http://usphs-hso.org/pac/bylaws.shtml</vt:lpwstr>
      </vt:variant>
      <vt:variant>
        <vt:lpwstr>top</vt:lpwstr>
      </vt:variant>
      <vt:variant>
        <vt:i4>8126569</vt:i4>
      </vt:variant>
      <vt:variant>
        <vt:i4>57</vt:i4>
      </vt:variant>
      <vt:variant>
        <vt:i4>0</vt:i4>
      </vt:variant>
      <vt:variant>
        <vt:i4>5</vt:i4>
      </vt:variant>
      <vt:variant>
        <vt:lpwstr>http://usphs-hso.org/pac/bylaws.shtml</vt:lpwstr>
      </vt:variant>
      <vt:variant>
        <vt:lpwstr>top</vt:lpwstr>
      </vt:variant>
      <vt:variant>
        <vt:i4>8126569</vt:i4>
      </vt:variant>
      <vt:variant>
        <vt:i4>54</vt:i4>
      </vt:variant>
      <vt:variant>
        <vt:i4>0</vt:i4>
      </vt:variant>
      <vt:variant>
        <vt:i4>5</vt:i4>
      </vt:variant>
      <vt:variant>
        <vt:lpwstr>http://usphs-hso.org/pac/bylaws.shtml</vt:lpwstr>
      </vt:variant>
      <vt:variant>
        <vt:lpwstr>top</vt:lpwstr>
      </vt:variant>
      <vt:variant>
        <vt:i4>8126569</vt:i4>
      </vt:variant>
      <vt:variant>
        <vt:i4>51</vt:i4>
      </vt:variant>
      <vt:variant>
        <vt:i4>0</vt:i4>
      </vt:variant>
      <vt:variant>
        <vt:i4>5</vt:i4>
      </vt:variant>
      <vt:variant>
        <vt:lpwstr>http://usphs-hso.org/pac/bylaws.shtml</vt:lpwstr>
      </vt:variant>
      <vt:variant>
        <vt:lpwstr>top</vt:lpwstr>
      </vt:variant>
      <vt:variant>
        <vt:i4>8126569</vt:i4>
      </vt:variant>
      <vt:variant>
        <vt:i4>48</vt:i4>
      </vt:variant>
      <vt:variant>
        <vt:i4>0</vt:i4>
      </vt:variant>
      <vt:variant>
        <vt:i4>5</vt:i4>
      </vt:variant>
      <vt:variant>
        <vt:lpwstr>http://usphs-hso.org/pac/bylaws.shtml</vt:lpwstr>
      </vt:variant>
      <vt:variant>
        <vt:lpwstr>top</vt:lpwstr>
      </vt:variant>
      <vt:variant>
        <vt:i4>8126569</vt:i4>
      </vt:variant>
      <vt:variant>
        <vt:i4>45</vt:i4>
      </vt:variant>
      <vt:variant>
        <vt:i4>0</vt:i4>
      </vt:variant>
      <vt:variant>
        <vt:i4>5</vt:i4>
      </vt:variant>
      <vt:variant>
        <vt:lpwstr>http://usphs-hso.org/pac/bylaws.shtml</vt:lpwstr>
      </vt:variant>
      <vt:variant>
        <vt:lpwstr>top</vt:lpwstr>
      </vt:variant>
      <vt:variant>
        <vt:i4>8126569</vt:i4>
      </vt:variant>
      <vt:variant>
        <vt:i4>42</vt:i4>
      </vt:variant>
      <vt:variant>
        <vt:i4>0</vt:i4>
      </vt:variant>
      <vt:variant>
        <vt:i4>5</vt:i4>
      </vt:variant>
      <vt:variant>
        <vt:lpwstr>http://usphs-hso.org/pac/bylaws.shtml</vt:lpwstr>
      </vt:variant>
      <vt:variant>
        <vt:lpwstr>top</vt:lpwstr>
      </vt:variant>
      <vt:variant>
        <vt:i4>8126569</vt:i4>
      </vt:variant>
      <vt:variant>
        <vt:i4>39</vt:i4>
      </vt:variant>
      <vt:variant>
        <vt:i4>0</vt:i4>
      </vt:variant>
      <vt:variant>
        <vt:i4>5</vt:i4>
      </vt:variant>
      <vt:variant>
        <vt:lpwstr>http://usphs-hso.org/pac/bylaws.shtml</vt:lpwstr>
      </vt:variant>
      <vt:variant>
        <vt:lpwstr>top</vt:lpwstr>
      </vt:variant>
      <vt:variant>
        <vt:i4>8126569</vt:i4>
      </vt:variant>
      <vt:variant>
        <vt:i4>36</vt:i4>
      </vt:variant>
      <vt:variant>
        <vt:i4>0</vt:i4>
      </vt:variant>
      <vt:variant>
        <vt:i4>5</vt:i4>
      </vt:variant>
      <vt:variant>
        <vt:lpwstr>http://usphs-hso.org/pac/bylaws.shtml</vt:lpwstr>
      </vt:variant>
      <vt:variant>
        <vt:lpwstr>top</vt:lpwstr>
      </vt:variant>
      <vt:variant>
        <vt:i4>8126569</vt:i4>
      </vt:variant>
      <vt:variant>
        <vt:i4>33</vt:i4>
      </vt:variant>
      <vt:variant>
        <vt:i4>0</vt:i4>
      </vt:variant>
      <vt:variant>
        <vt:i4>5</vt:i4>
      </vt:variant>
      <vt:variant>
        <vt:lpwstr>http://usphs-hso.org/pac/bylaws.shtml</vt:lpwstr>
      </vt:variant>
      <vt:variant>
        <vt:lpwstr>top</vt:lpwstr>
      </vt:variant>
      <vt:variant>
        <vt:i4>6291564</vt:i4>
      </vt:variant>
      <vt:variant>
        <vt:i4>30</vt:i4>
      </vt:variant>
      <vt:variant>
        <vt:i4>0</vt:i4>
      </vt:variant>
      <vt:variant>
        <vt:i4>5</vt:i4>
      </vt:variant>
      <vt:variant>
        <vt:lpwstr>http://usphs-hso.org/pac/bylaws.shtml</vt:lpwstr>
      </vt:variant>
      <vt:variant>
        <vt:lpwstr>amendments</vt:lpwstr>
      </vt:variant>
      <vt:variant>
        <vt:i4>196611</vt:i4>
      </vt:variant>
      <vt:variant>
        <vt:i4>27</vt:i4>
      </vt:variant>
      <vt:variant>
        <vt:i4>0</vt:i4>
      </vt:variant>
      <vt:variant>
        <vt:i4>5</vt:i4>
      </vt:variant>
      <vt:variant>
        <vt:lpwstr>http://usphs-hso.org/pac/bylaws.shtml</vt:lpwstr>
      </vt:variant>
      <vt:variant>
        <vt:lpwstr>rules</vt:lpwstr>
      </vt:variant>
      <vt:variant>
        <vt:i4>1048607</vt:i4>
      </vt:variant>
      <vt:variant>
        <vt:i4>24</vt:i4>
      </vt:variant>
      <vt:variant>
        <vt:i4>0</vt:i4>
      </vt:variant>
      <vt:variant>
        <vt:i4>5</vt:i4>
      </vt:variant>
      <vt:variant>
        <vt:lpwstr>http://usphs-hso.org/pac/bylaws.shtml</vt:lpwstr>
      </vt:variant>
      <vt:variant>
        <vt:lpwstr>subcommittees</vt:lpwstr>
      </vt:variant>
      <vt:variant>
        <vt:i4>7929969</vt:i4>
      </vt:variant>
      <vt:variant>
        <vt:i4>21</vt:i4>
      </vt:variant>
      <vt:variant>
        <vt:i4>0</vt:i4>
      </vt:variant>
      <vt:variant>
        <vt:i4>5</vt:i4>
      </vt:variant>
      <vt:variant>
        <vt:lpwstr>http://usphs-hso.org/pac/bylaws.shtml</vt:lpwstr>
      </vt:variant>
      <vt:variant>
        <vt:lpwstr>operations</vt:lpwstr>
      </vt:variant>
      <vt:variant>
        <vt:i4>1966103</vt:i4>
      </vt:variant>
      <vt:variant>
        <vt:i4>18</vt:i4>
      </vt:variant>
      <vt:variant>
        <vt:i4>0</vt:i4>
      </vt:variant>
      <vt:variant>
        <vt:i4>5</vt:i4>
      </vt:variant>
      <vt:variant>
        <vt:lpwstr>http://usphs-hso.org/pac/bylaws.shtml</vt:lpwstr>
      </vt:variant>
      <vt:variant>
        <vt:lpwstr>chief</vt:lpwstr>
      </vt:variant>
      <vt:variant>
        <vt:i4>8126568</vt:i4>
      </vt:variant>
      <vt:variant>
        <vt:i4>15</vt:i4>
      </vt:variant>
      <vt:variant>
        <vt:i4>0</vt:i4>
      </vt:variant>
      <vt:variant>
        <vt:i4>5</vt:i4>
      </vt:variant>
      <vt:variant>
        <vt:lpwstr>http://usphs-hso.org/pac/bylaws.shtml</vt:lpwstr>
      </vt:variant>
      <vt:variant>
        <vt:lpwstr>duties</vt:lpwstr>
      </vt:variant>
      <vt:variant>
        <vt:i4>7536747</vt:i4>
      </vt:variant>
      <vt:variant>
        <vt:i4>12</vt:i4>
      </vt:variant>
      <vt:variant>
        <vt:i4>0</vt:i4>
      </vt:variant>
      <vt:variant>
        <vt:i4>5</vt:i4>
      </vt:variant>
      <vt:variant>
        <vt:lpwstr>http://usphs-hso.org/pac/bylaws.shtml</vt:lpwstr>
      </vt:variant>
      <vt:variant>
        <vt:lpwstr>nomination</vt:lpwstr>
      </vt:variant>
      <vt:variant>
        <vt:i4>1769499</vt:i4>
      </vt:variant>
      <vt:variant>
        <vt:i4>9</vt:i4>
      </vt:variant>
      <vt:variant>
        <vt:i4>0</vt:i4>
      </vt:variant>
      <vt:variant>
        <vt:i4>5</vt:i4>
      </vt:variant>
      <vt:variant>
        <vt:lpwstr>http://usphs-hso.org/pac/bylaws.shtml</vt:lpwstr>
      </vt:variant>
      <vt:variant>
        <vt:lpwstr>term</vt:lpwstr>
      </vt:variant>
      <vt:variant>
        <vt:i4>8257634</vt:i4>
      </vt:variant>
      <vt:variant>
        <vt:i4>6</vt:i4>
      </vt:variant>
      <vt:variant>
        <vt:i4>0</vt:i4>
      </vt:variant>
      <vt:variant>
        <vt:i4>5</vt:i4>
      </vt:variant>
      <vt:variant>
        <vt:lpwstr>http://usphs-hso.org/pac/bylaws.shtml</vt:lpwstr>
      </vt:variant>
      <vt:variant>
        <vt:lpwstr>membership</vt:lpwstr>
      </vt:variant>
      <vt:variant>
        <vt:i4>6619248</vt:i4>
      </vt:variant>
      <vt:variant>
        <vt:i4>3</vt:i4>
      </vt:variant>
      <vt:variant>
        <vt:i4>0</vt:i4>
      </vt:variant>
      <vt:variant>
        <vt:i4>5</vt:i4>
      </vt:variant>
      <vt:variant>
        <vt:lpwstr>http://usphs-hso.org/pac/bylaws.shtml</vt:lpwstr>
      </vt:variant>
      <vt:variant>
        <vt:lpwstr>purpose</vt:lpwstr>
      </vt:variant>
      <vt:variant>
        <vt:i4>1507358</vt:i4>
      </vt:variant>
      <vt:variant>
        <vt:i4>0</vt:i4>
      </vt:variant>
      <vt:variant>
        <vt:i4>0</vt:i4>
      </vt:variant>
      <vt:variant>
        <vt:i4>5</vt:i4>
      </vt:variant>
      <vt:variant>
        <vt:lpwstr>http://usphs-hso.org/pac/bylaws.shtml</vt:lpwstr>
      </vt:variant>
      <vt:variant>
        <vt:lpwstr>name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2018-10-18T19:54:00Z</dcterms:created>
  <dcterms:modified xsi:type="dcterms:W3CDTF">2018-10-18T19:54:00Z</dcterms:modified>
</cp:coreProperties>
</file>