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38" w:rsidRPr="008C7D38" w:rsidRDefault="008C7D38" w:rsidP="008C7D38">
      <w:pPr>
        <w:spacing w:after="0" w:line="312" w:lineRule="auto"/>
        <w:outlineLvl w:val="2"/>
        <w:rPr>
          <w:rFonts w:ascii="Berlin Sans FB" w:eastAsia="Times New Roman" w:hAnsi="Berlin Sans FB" w:cs="Arial"/>
          <w:color w:val="5F5F5F"/>
          <w:sz w:val="50"/>
          <w:szCs w:val="50"/>
        </w:rPr>
      </w:pPr>
      <w:bookmarkStart w:id="0" w:name="_GoBack"/>
      <w:bookmarkEnd w:id="0"/>
      <w:r w:rsidRPr="008C7D38">
        <w:rPr>
          <w:rFonts w:ascii="Berlin Sans FB" w:eastAsia="Times New Roman" w:hAnsi="Berlin Sans FB" w:cs="Arial"/>
          <w:color w:val="5F5F5F"/>
          <w:sz w:val="50"/>
          <w:szCs w:val="50"/>
        </w:rPr>
        <w:t>PAPAG Award Requirements</w:t>
      </w:r>
    </w:p>
    <w:p w:rsidR="008C7D38" w:rsidRPr="008C7D38" w:rsidRDefault="008C7D38" w:rsidP="008C7D38">
      <w:pPr>
        <w:spacing w:after="0" w:line="336" w:lineRule="auto"/>
        <w:outlineLvl w:val="3"/>
        <w:rPr>
          <w:rFonts w:ascii="Arial" w:eastAsia="Times New Roman" w:hAnsi="Arial" w:cs="Arial"/>
          <w:b/>
          <w:bCs/>
          <w:color w:val="232596"/>
          <w:sz w:val="24"/>
          <w:szCs w:val="24"/>
        </w:rPr>
      </w:pPr>
      <w:r w:rsidRPr="008C7D38">
        <w:rPr>
          <w:rFonts w:ascii="Arial" w:eastAsia="Times New Roman" w:hAnsi="Arial" w:cs="Arial"/>
          <w:b/>
          <w:bCs/>
          <w:color w:val="232596"/>
          <w:sz w:val="24"/>
          <w:szCs w:val="24"/>
        </w:rPr>
        <w:t>PAPAG Physician Assistant of the Year Award</w:t>
      </w:r>
    </w:p>
    <w:p w:rsidR="00B62674" w:rsidRDefault="001937BF" w:rsidP="008C7D38">
      <w:pPr>
        <w:spacing w:before="144" w:after="288" w:line="336" w:lineRule="auto"/>
        <w:rPr>
          <w:rFonts w:ascii="Century" w:eastAsia="Times New Roman" w:hAnsi="Century" w:cs="Arial"/>
          <w:b/>
          <w:bCs/>
          <w:color w:val="232596"/>
          <w:sz w:val="24"/>
          <w:szCs w:val="24"/>
        </w:rPr>
      </w:pPr>
      <w:r w:rsidRPr="00F65812">
        <w:rPr>
          <w:rFonts w:ascii="Century" w:hAnsi="Century" w:cs="Arial"/>
          <w:noProof/>
          <w:sz w:val="28"/>
        </w:rPr>
        <w:drawing>
          <wp:anchor distT="0" distB="0" distL="114300" distR="114300" simplePos="0" relativeHeight="251658240" behindDoc="0" locked="0" layoutInCell="1" allowOverlap="1" wp14:anchorId="3540B37A" wp14:editId="0E322351">
            <wp:simplePos x="0" y="0"/>
            <wp:positionH relativeFrom="margin">
              <wp:posOffset>-27305</wp:posOffset>
            </wp:positionH>
            <wp:positionV relativeFrom="margin">
              <wp:posOffset>2867025</wp:posOffset>
            </wp:positionV>
            <wp:extent cx="1447165" cy="1817370"/>
            <wp:effectExtent l="0" t="0" r="635" b="0"/>
            <wp:wrapSquare wrapText="bothSides"/>
            <wp:docPr id="3" name="Picture 3" descr="ADM 2Star Glass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M 2Star Glasses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16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D38" w:rsidRPr="008C7D38">
        <w:rPr>
          <w:rFonts w:ascii="Century" w:eastAsia="Times New Roman" w:hAnsi="Century" w:cs="Times New Roman"/>
          <w:color w:val="505050"/>
          <w:sz w:val="28"/>
          <w:szCs w:val="28"/>
        </w:rPr>
        <w:t xml:space="preserve">The Physician Assistant Professional Advisory Group (PAPAG) established the PAPAG Physician Assistant of the Year Award in 2005. It is presented to a PHS Physician Assistant who is recognized for outstanding leadership, exceptional clinical contributions and/or exemplary service and accomplishments which positively impact the Public Health Service and Physician Assistant </w:t>
      </w:r>
      <w:r w:rsidR="00700F74" w:rsidRPr="002614A1">
        <w:rPr>
          <w:rFonts w:ascii="Century" w:eastAsia="Times New Roman" w:hAnsi="Century" w:cs="Times New Roman"/>
          <w:sz w:val="28"/>
          <w:szCs w:val="28"/>
        </w:rPr>
        <w:t>p</w:t>
      </w:r>
      <w:r w:rsidR="008C7D38" w:rsidRPr="008C7D38">
        <w:rPr>
          <w:rFonts w:ascii="Century" w:eastAsia="Times New Roman" w:hAnsi="Century" w:cs="Times New Roman"/>
          <w:color w:val="505050"/>
          <w:sz w:val="28"/>
          <w:szCs w:val="28"/>
        </w:rPr>
        <w:t>rofession.</w:t>
      </w:r>
    </w:p>
    <w:p w:rsidR="006F438B" w:rsidRPr="00716BDB" w:rsidRDefault="006F438B" w:rsidP="008C7D38">
      <w:pPr>
        <w:spacing w:before="144" w:after="288" w:line="336" w:lineRule="auto"/>
        <w:rPr>
          <w:rFonts w:ascii="Century" w:eastAsia="Times New Roman" w:hAnsi="Century" w:cs="Arial"/>
          <w:b/>
          <w:bCs/>
          <w:color w:val="232596"/>
          <w:sz w:val="28"/>
          <w:szCs w:val="28"/>
        </w:rPr>
      </w:pPr>
      <w:r w:rsidRPr="00716BDB">
        <w:rPr>
          <w:rFonts w:ascii="Century" w:eastAsia="Times New Roman" w:hAnsi="Century" w:cs="Arial"/>
          <w:b/>
          <w:bCs/>
          <w:color w:val="232596"/>
          <w:sz w:val="28"/>
          <w:szCs w:val="28"/>
        </w:rPr>
        <w:t>RADM Epifanio “Epi” Elizondo Physician Assistant of the Year Award</w:t>
      </w:r>
    </w:p>
    <w:p w:rsidR="006F438B" w:rsidRPr="00700F74" w:rsidRDefault="00AE3347" w:rsidP="008C7D38">
      <w:pPr>
        <w:spacing w:before="144" w:after="288" w:line="336" w:lineRule="auto"/>
        <w:rPr>
          <w:rFonts w:ascii="Century" w:eastAsia="Times New Roman" w:hAnsi="Century" w:cs="Times New Roman"/>
          <w:color w:val="505050"/>
          <w:sz w:val="28"/>
          <w:szCs w:val="28"/>
        </w:rPr>
      </w:pPr>
      <w:r w:rsidRPr="00700F74">
        <w:rPr>
          <w:rFonts w:ascii="Century" w:hAnsi="Century" w:cs="Arial"/>
          <w:sz w:val="28"/>
          <w:szCs w:val="28"/>
        </w:rPr>
        <w:t xml:space="preserve">In August 2010 RADM Elizondo was appointed as Chief Professional Officer (CPO) for the Health Service Officers (HSO) </w:t>
      </w:r>
      <w:r w:rsidR="00700F74" w:rsidRPr="002614A1">
        <w:rPr>
          <w:rFonts w:ascii="Century" w:hAnsi="Century" w:cs="Arial"/>
          <w:sz w:val="28"/>
          <w:szCs w:val="28"/>
        </w:rPr>
        <w:t>c</w:t>
      </w:r>
      <w:r w:rsidRPr="00700F74">
        <w:rPr>
          <w:rFonts w:ascii="Century" w:hAnsi="Century" w:cs="Arial"/>
          <w:sz w:val="28"/>
          <w:szCs w:val="28"/>
        </w:rPr>
        <w:t xml:space="preserve">ategory. RADM Elizondo served as the CPO for over five years and implemented numerous policies which have enhanced the capabilities of the HSO category. In August 2012, he was promoted to Rear Admiral (Upper Half) which made him the highest ranking </w:t>
      </w:r>
      <w:r w:rsidR="00700F74" w:rsidRPr="002614A1">
        <w:rPr>
          <w:rFonts w:ascii="Century" w:hAnsi="Century" w:cs="Arial"/>
          <w:sz w:val="28"/>
          <w:szCs w:val="28"/>
        </w:rPr>
        <w:t>P</w:t>
      </w:r>
      <w:r w:rsidRPr="00700F74">
        <w:rPr>
          <w:rFonts w:ascii="Century" w:hAnsi="Century" w:cs="Arial"/>
          <w:sz w:val="28"/>
          <w:szCs w:val="28"/>
        </w:rPr>
        <w:t xml:space="preserve">hysician </w:t>
      </w:r>
      <w:r w:rsidR="00700F74" w:rsidRPr="002614A1">
        <w:rPr>
          <w:rFonts w:ascii="Century" w:hAnsi="Century" w:cs="Arial"/>
          <w:sz w:val="28"/>
          <w:szCs w:val="28"/>
        </w:rPr>
        <w:t>A</w:t>
      </w:r>
      <w:r w:rsidRPr="00700F74">
        <w:rPr>
          <w:rFonts w:ascii="Century" w:hAnsi="Century" w:cs="Arial"/>
          <w:sz w:val="28"/>
          <w:szCs w:val="28"/>
        </w:rPr>
        <w:t>ssistant in the seven uniformed services. Prior to joining the Public Health Service, Admiral Elizondo served in the U.S. Navy, U.S. Army, and the U.S. Air Force.</w:t>
      </w:r>
      <w:r w:rsidR="00F65812" w:rsidRPr="00700F74">
        <w:rPr>
          <w:rFonts w:ascii="Century" w:hAnsi="Century" w:cs="Arial"/>
          <w:sz w:val="24"/>
          <w:szCs w:val="24"/>
        </w:rPr>
        <w:t xml:space="preserve"> </w:t>
      </w:r>
      <w:r w:rsidRPr="00700F74">
        <w:rPr>
          <w:rFonts w:ascii="Century" w:eastAsia="Times New Roman" w:hAnsi="Century" w:cs="Arial"/>
          <w:color w:val="505050"/>
          <w:sz w:val="28"/>
          <w:szCs w:val="28"/>
        </w:rPr>
        <w:t xml:space="preserve">This award </w:t>
      </w:r>
      <w:r w:rsidR="006F438B" w:rsidRPr="00700F74">
        <w:rPr>
          <w:rFonts w:ascii="Century" w:eastAsia="Times New Roman" w:hAnsi="Century" w:cs="Arial"/>
          <w:color w:val="505050"/>
          <w:sz w:val="28"/>
          <w:szCs w:val="28"/>
        </w:rPr>
        <w:t>is presented to a Senior Grade</w:t>
      </w:r>
      <w:r w:rsidR="00700F74">
        <w:rPr>
          <w:rFonts w:ascii="Century" w:eastAsia="Times New Roman" w:hAnsi="Century" w:cs="Arial"/>
          <w:color w:val="505050"/>
          <w:sz w:val="28"/>
          <w:szCs w:val="28"/>
        </w:rPr>
        <w:t xml:space="preserve"> </w:t>
      </w:r>
      <w:r w:rsidR="00700F74" w:rsidRPr="002614A1">
        <w:rPr>
          <w:rFonts w:ascii="Century" w:eastAsia="Times New Roman" w:hAnsi="Century" w:cs="Arial"/>
          <w:sz w:val="28"/>
          <w:szCs w:val="28"/>
        </w:rPr>
        <w:t>(O-5 and above)</w:t>
      </w:r>
      <w:r w:rsidR="006F438B" w:rsidRPr="00700F74">
        <w:rPr>
          <w:rFonts w:ascii="Century" w:eastAsia="Times New Roman" w:hAnsi="Century" w:cs="Arial"/>
          <w:color w:val="505050"/>
          <w:sz w:val="28"/>
          <w:szCs w:val="28"/>
        </w:rPr>
        <w:t xml:space="preserve"> PHS Physician Assistant who is recognized for outstanding leadership, exceptional clinical contributions and/or exemplary service and accomplishments which positively impact the Public Health Service and Physician Assistant </w:t>
      </w:r>
      <w:r w:rsidR="00700F74" w:rsidRPr="002614A1">
        <w:rPr>
          <w:rFonts w:ascii="Century" w:eastAsia="Times New Roman" w:hAnsi="Century" w:cs="Arial"/>
          <w:sz w:val="28"/>
          <w:szCs w:val="28"/>
        </w:rPr>
        <w:t>p</w:t>
      </w:r>
      <w:r w:rsidR="006F438B" w:rsidRPr="00700F74">
        <w:rPr>
          <w:rFonts w:ascii="Century" w:eastAsia="Times New Roman" w:hAnsi="Century" w:cs="Arial"/>
          <w:color w:val="505050"/>
          <w:sz w:val="28"/>
          <w:szCs w:val="28"/>
        </w:rPr>
        <w:t>rofession.</w:t>
      </w:r>
    </w:p>
    <w:p w:rsidR="004A405C" w:rsidRDefault="004A405C" w:rsidP="008C7D38">
      <w:pPr>
        <w:spacing w:before="144" w:after="288" w:line="336" w:lineRule="auto"/>
        <w:rPr>
          <w:rFonts w:ascii="Century" w:eastAsia="Times New Roman" w:hAnsi="Century" w:cs="Arial"/>
          <w:b/>
          <w:bCs/>
          <w:color w:val="232596"/>
          <w:sz w:val="28"/>
          <w:szCs w:val="28"/>
        </w:rPr>
      </w:pPr>
    </w:p>
    <w:p w:rsidR="006F438B" w:rsidRDefault="006F438B" w:rsidP="008C7D38">
      <w:pPr>
        <w:spacing w:before="144" w:after="288" w:line="336" w:lineRule="auto"/>
        <w:rPr>
          <w:rFonts w:ascii="Century" w:eastAsia="Times New Roman" w:hAnsi="Century" w:cs="Arial"/>
          <w:b/>
          <w:bCs/>
          <w:color w:val="232596"/>
          <w:sz w:val="28"/>
          <w:szCs w:val="28"/>
        </w:rPr>
      </w:pPr>
      <w:r w:rsidRPr="00700F74">
        <w:rPr>
          <w:rFonts w:ascii="Century" w:eastAsia="Times New Roman" w:hAnsi="Century" w:cs="Arial"/>
          <w:b/>
          <w:bCs/>
          <w:color w:val="232596"/>
          <w:sz w:val="28"/>
          <w:szCs w:val="28"/>
        </w:rPr>
        <w:lastRenderedPageBreak/>
        <w:t>RADM Michael R. Milner Physician Assistant of the Year Award</w:t>
      </w:r>
    </w:p>
    <w:p w:rsidR="006F438B" w:rsidRPr="008C7D38" w:rsidRDefault="002614A1" w:rsidP="008C7D38">
      <w:pPr>
        <w:spacing w:before="144" w:after="288" w:line="336" w:lineRule="auto"/>
        <w:rPr>
          <w:rFonts w:ascii="Century" w:eastAsia="Times New Roman" w:hAnsi="Century" w:cs="Times New Roman"/>
          <w:color w:val="505050"/>
          <w:sz w:val="28"/>
          <w:szCs w:val="28"/>
        </w:rPr>
      </w:pPr>
      <w:r>
        <w:rPr>
          <w:rFonts w:ascii="Century" w:eastAsia="Times New Roman" w:hAnsi="Century" w:cs="Arial"/>
          <w:b/>
          <w:bCs/>
          <w:noProof/>
          <w:color w:val="232596"/>
          <w:sz w:val="28"/>
          <w:szCs w:val="28"/>
        </w:rPr>
        <w:drawing>
          <wp:anchor distT="0" distB="0" distL="114300" distR="114300" simplePos="0" relativeHeight="251659264" behindDoc="0" locked="0" layoutInCell="1" allowOverlap="1">
            <wp:simplePos x="914400" y="140081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ner.2.png"/>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EC5701" w:rsidRPr="00700F74">
        <w:rPr>
          <w:rFonts w:ascii="Century" w:eastAsia="Arial" w:hAnsi="Century" w:cs="Arial"/>
          <w:sz w:val="28"/>
          <w:szCs w:val="28"/>
        </w:rPr>
        <w:t xml:space="preserve">Before receiving his commission in the </w:t>
      </w:r>
      <w:r w:rsidR="00EC5701" w:rsidRPr="002614A1">
        <w:rPr>
          <w:rFonts w:ascii="Century" w:eastAsia="Arial" w:hAnsi="Century" w:cs="Arial"/>
          <w:sz w:val="28"/>
          <w:szCs w:val="28"/>
        </w:rPr>
        <w:t>U</w:t>
      </w:r>
      <w:r w:rsidR="00700F74" w:rsidRPr="002614A1">
        <w:rPr>
          <w:rFonts w:ascii="Century" w:eastAsia="Arial" w:hAnsi="Century" w:cs="Arial"/>
          <w:sz w:val="28"/>
          <w:szCs w:val="28"/>
        </w:rPr>
        <w:t>.</w:t>
      </w:r>
      <w:r w:rsidR="00EC5701" w:rsidRPr="002614A1">
        <w:rPr>
          <w:rFonts w:ascii="Century" w:eastAsia="Arial" w:hAnsi="Century" w:cs="Arial"/>
          <w:sz w:val="28"/>
          <w:szCs w:val="28"/>
        </w:rPr>
        <w:t>S</w:t>
      </w:r>
      <w:r w:rsidR="00700F74" w:rsidRPr="002614A1">
        <w:rPr>
          <w:rFonts w:ascii="Century" w:eastAsia="Arial" w:hAnsi="Century" w:cs="Arial"/>
          <w:sz w:val="28"/>
          <w:szCs w:val="28"/>
        </w:rPr>
        <w:t>.</w:t>
      </w:r>
      <w:r w:rsidR="00EC5701" w:rsidRPr="002614A1">
        <w:rPr>
          <w:rFonts w:ascii="Century" w:eastAsia="Arial" w:hAnsi="Century" w:cs="Arial"/>
          <w:sz w:val="28"/>
          <w:szCs w:val="28"/>
        </w:rPr>
        <w:t xml:space="preserve"> </w:t>
      </w:r>
      <w:r w:rsidR="00EC5701" w:rsidRPr="00700F74">
        <w:rPr>
          <w:rFonts w:ascii="Century" w:eastAsia="Arial" w:hAnsi="Century" w:cs="Arial"/>
          <w:sz w:val="28"/>
          <w:szCs w:val="28"/>
        </w:rPr>
        <w:t>Public Health Service in 1989, Milner served in the U.S. Air Force. He is the first Physician Assistant in any uniformed service to achieve the rank of Rear Admiral and holds the title of Assistant United States Surgeon General.</w:t>
      </w:r>
      <w:r w:rsidR="0014483C" w:rsidRPr="00700F74">
        <w:rPr>
          <w:rFonts w:ascii="Century" w:eastAsia="Arial" w:hAnsi="Century" w:cs="Arial"/>
          <w:sz w:val="28"/>
          <w:szCs w:val="28"/>
        </w:rPr>
        <w:t xml:space="preserve"> As an Assistant US Surgeon General and Rear Admiral in the U.S</w:t>
      </w:r>
      <w:r w:rsidR="00371F80" w:rsidRPr="00700F74">
        <w:rPr>
          <w:rFonts w:ascii="Century" w:eastAsia="Arial" w:hAnsi="Century" w:cs="Arial"/>
          <w:sz w:val="28"/>
          <w:szCs w:val="28"/>
        </w:rPr>
        <w:t>. Public Health Service</w:t>
      </w:r>
      <w:r w:rsidR="0014483C" w:rsidRPr="00700F74">
        <w:rPr>
          <w:rFonts w:ascii="Century" w:eastAsia="Arial" w:hAnsi="Century" w:cs="Arial"/>
          <w:sz w:val="28"/>
          <w:szCs w:val="28"/>
        </w:rPr>
        <w:t xml:space="preserve">, he was responsible for public health programs for the six states of the New England region. </w:t>
      </w:r>
      <w:r w:rsidR="0014483C" w:rsidRPr="00700F74">
        <w:rPr>
          <w:rFonts w:ascii="Century" w:eastAsia="Arial" w:hAnsi="Century" w:cs="Arial"/>
          <w:color w:val="000000"/>
          <w:sz w:val="28"/>
          <w:szCs w:val="28"/>
        </w:rPr>
        <w:t>He was recognized as the 2012 AAPA President’s Award recipient for his lifetime contributions to the PA profession.</w:t>
      </w:r>
      <w:r w:rsidR="0014483C" w:rsidRPr="00700F74">
        <w:rPr>
          <w:rFonts w:ascii="Arial" w:eastAsia="Arial" w:hAnsi="Arial" w:cs="Arial"/>
          <w:color w:val="000000"/>
        </w:rPr>
        <w:t xml:space="preserve">  </w:t>
      </w:r>
      <w:r w:rsidR="001937BF" w:rsidRPr="00700F74">
        <w:rPr>
          <w:rFonts w:ascii="Century" w:eastAsia="Times New Roman" w:hAnsi="Century" w:cs="Times New Roman"/>
          <w:color w:val="505050"/>
          <w:sz w:val="28"/>
          <w:szCs w:val="28"/>
        </w:rPr>
        <w:t xml:space="preserve">The award </w:t>
      </w:r>
      <w:r w:rsidR="006F438B" w:rsidRPr="00700F74">
        <w:rPr>
          <w:rFonts w:ascii="Century" w:eastAsia="Times New Roman" w:hAnsi="Century" w:cs="Times New Roman"/>
          <w:color w:val="505050"/>
          <w:sz w:val="28"/>
          <w:szCs w:val="28"/>
        </w:rPr>
        <w:t xml:space="preserve">is presented to a Junior </w:t>
      </w:r>
      <w:r w:rsidR="006F438B" w:rsidRPr="002614A1">
        <w:rPr>
          <w:rFonts w:ascii="Century" w:eastAsia="Times New Roman" w:hAnsi="Century" w:cs="Times New Roman"/>
          <w:sz w:val="28"/>
          <w:szCs w:val="28"/>
        </w:rPr>
        <w:t>Grade</w:t>
      </w:r>
      <w:r w:rsidR="00700F74" w:rsidRPr="002614A1">
        <w:rPr>
          <w:rFonts w:ascii="Century" w:eastAsia="Times New Roman" w:hAnsi="Century" w:cs="Times New Roman"/>
          <w:sz w:val="28"/>
          <w:szCs w:val="28"/>
        </w:rPr>
        <w:t xml:space="preserve"> (O-4 and below)</w:t>
      </w:r>
      <w:r w:rsidR="006F438B" w:rsidRPr="002614A1">
        <w:rPr>
          <w:rFonts w:ascii="Century" w:eastAsia="Times New Roman" w:hAnsi="Century" w:cs="Times New Roman"/>
          <w:sz w:val="28"/>
          <w:szCs w:val="28"/>
        </w:rPr>
        <w:t xml:space="preserve"> </w:t>
      </w:r>
      <w:r w:rsidR="006F438B" w:rsidRPr="00700F74">
        <w:rPr>
          <w:rFonts w:ascii="Century" w:eastAsia="Times New Roman" w:hAnsi="Century" w:cs="Times New Roman"/>
          <w:color w:val="505050"/>
          <w:sz w:val="28"/>
          <w:szCs w:val="28"/>
        </w:rPr>
        <w:t xml:space="preserve">PHS Physician Assistant who is recognized for outstanding leadership, exceptional clinical contributions and/or exemplary service and accomplishments which positively impact the Public Health Service and Physician </w:t>
      </w:r>
      <w:r w:rsidR="006F438B" w:rsidRPr="002614A1">
        <w:rPr>
          <w:rFonts w:ascii="Century" w:eastAsia="Times New Roman" w:hAnsi="Century" w:cs="Times New Roman"/>
          <w:sz w:val="28"/>
          <w:szCs w:val="28"/>
        </w:rPr>
        <w:t xml:space="preserve">Assistant </w:t>
      </w:r>
      <w:r w:rsidR="00700F74" w:rsidRPr="002614A1">
        <w:rPr>
          <w:rFonts w:ascii="Century" w:eastAsia="Times New Roman" w:hAnsi="Century" w:cs="Times New Roman"/>
          <w:sz w:val="28"/>
          <w:szCs w:val="28"/>
        </w:rPr>
        <w:t>p</w:t>
      </w:r>
      <w:r w:rsidR="006F438B" w:rsidRPr="00700F74">
        <w:rPr>
          <w:rFonts w:ascii="Century" w:eastAsia="Times New Roman" w:hAnsi="Century" w:cs="Times New Roman"/>
          <w:color w:val="505050"/>
          <w:sz w:val="28"/>
          <w:szCs w:val="28"/>
        </w:rPr>
        <w:t>rofession.</w:t>
      </w:r>
    </w:p>
    <w:p w:rsidR="008C7D38" w:rsidRPr="008C7D38" w:rsidRDefault="008C7D38" w:rsidP="008C7D38">
      <w:pPr>
        <w:spacing w:after="0" w:line="336" w:lineRule="auto"/>
        <w:outlineLvl w:val="4"/>
        <w:rPr>
          <w:rFonts w:ascii="Arial" w:eastAsia="Times New Roman" w:hAnsi="Arial" w:cs="Arial"/>
          <w:b/>
          <w:bCs/>
          <w:color w:val="000000"/>
        </w:rPr>
      </w:pPr>
      <w:r w:rsidRPr="008C7D38">
        <w:rPr>
          <w:rFonts w:ascii="Arial" w:eastAsia="Times New Roman" w:hAnsi="Arial" w:cs="Arial"/>
          <w:b/>
          <w:bCs/>
          <w:color w:val="000000"/>
        </w:rPr>
        <w:t>Eligibility</w:t>
      </w:r>
    </w:p>
    <w:p w:rsidR="008C7D38" w:rsidRPr="008C7D38" w:rsidRDefault="008C7D38" w:rsidP="008C7D38">
      <w:pPr>
        <w:spacing w:after="0" w:line="336" w:lineRule="auto"/>
        <w:rPr>
          <w:rFonts w:ascii="Century" w:eastAsia="Times New Roman" w:hAnsi="Century" w:cs="Times New Roman"/>
          <w:color w:val="505050"/>
          <w:sz w:val="28"/>
          <w:szCs w:val="28"/>
        </w:rPr>
      </w:pPr>
      <w:r w:rsidRPr="008C7D38">
        <w:rPr>
          <w:rFonts w:ascii="Century" w:eastAsia="Times New Roman" w:hAnsi="Century" w:cs="Times New Roman"/>
          <w:color w:val="505050"/>
          <w:sz w:val="28"/>
          <w:szCs w:val="28"/>
        </w:rPr>
        <w:t xml:space="preserve">Any active duty PHS Physician Assistant </w:t>
      </w:r>
      <w:r w:rsidR="00700F74">
        <w:rPr>
          <w:rFonts w:ascii="Century" w:eastAsia="Times New Roman" w:hAnsi="Century" w:cs="Times New Roman"/>
          <w:sz w:val="28"/>
          <w:szCs w:val="28"/>
        </w:rPr>
        <w:t>c</w:t>
      </w:r>
      <w:r w:rsidRPr="008C7D38">
        <w:rPr>
          <w:rFonts w:ascii="Century" w:eastAsia="Times New Roman" w:hAnsi="Century" w:cs="Times New Roman"/>
          <w:color w:val="505050"/>
          <w:sz w:val="28"/>
          <w:szCs w:val="28"/>
        </w:rPr>
        <w:t xml:space="preserve">ommissioned </w:t>
      </w:r>
      <w:r w:rsidR="00700F74">
        <w:rPr>
          <w:rFonts w:ascii="Century" w:eastAsia="Times New Roman" w:hAnsi="Century" w:cs="Times New Roman"/>
          <w:sz w:val="28"/>
          <w:szCs w:val="28"/>
        </w:rPr>
        <w:t>o</w:t>
      </w:r>
      <w:r w:rsidRPr="008C7D38">
        <w:rPr>
          <w:rFonts w:ascii="Century" w:eastAsia="Times New Roman" w:hAnsi="Century" w:cs="Times New Roman"/>
          <w:color w:val="505050"/>
          <w:sz w:val="28"/>
          <w:szCs w:val="28"/>
        </w:rPr>
        <w:t xml:space="preserve">fficer may be nominated. One nominee will be chosen each year for the PAPAG Physician Assistant of the Year award. Members of the PAPAG are not eligible. </w:t>
      </w:r>
    </w:p>
    <w:p w:rsidR="008C7D38" w:rsidRPr="008C7D38" w:rsidRDefault="008C7D38" w:rsidP="008C7D38">
      <w:pPr>
        <w:spacing w:after="0" w:line="336" w:lineRule="auto"/>
        <w:outlineLvl w:val="4"/>
        <w:rPr>
          <w:rFonts w:ascii="Arial" w:eastAsia="Times New Roman" w:hAnsi="Arial" w:cs="Arial"/>
          <w:b/>
          <w:bCs/>
          <w:color w:val="000000"/>
        </w:rPr>
      </w:pPr>
      <w:r w:rsidRPr="008C7D38">
        <w:rPr>
          <w:rFonts w:ascii="Arial" w:eastAsia="Times New Roman" w:hAnsi="Arial" w:cs="Arial"/>
          <w:b/>
          <w:bCs/>
          <w:color w:val="000000"/>
        </w:rPr>
        <w:t>Award Criteria</w:t>
      </w:r>
    </w:p>
    <w:p w:rsidR="008C7D38" w:rsidRPr="008C7D38" w:rsidRDefault="008C7D38" w:rsidP="008C7D38">
      <w:pPr>
        <w:spacing w:after="0" w:line="336" w:lineRule="auto"/>
        <w:rPr>
          <w:rFonts w:ascii="Century" w:eastAsia="Times New Roman" w:hAnsi="Century" w:cs="Times New Roman"/>
          <w:color w:val="505050"/>
          <w:sz w:val="28"/>
          <w:szCs w:val="28"/>
        </w:rPr>
      </w:pPr>
      <w:r w:rsidRPr="008C7D38">
        <w:rPr>
          <w:rFonts w:ascii="Century" w:eastAsia="Times New Roman" w:hAnsi="Century" w:cs="Times New Roman"/>
          <w:color w:val="505050"/>
          <w:sz w:val="28"/>
          <w:szCs w:val="28"/>
        </w:rPr>
        <w:t xml:space="preserve">Each recipient shall demonstrate one or more of the following activities (or activity) during a current tour of active duty with the PHS. Activities and accomplishments in prior tours, with prior services or as a civilian do not qualify. </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lastRenderedPageBreak/>
        <w:t>Outstanding, unquestionable leadership in the Public Health Service including but not limited to mentoring and impact with fellow Physician Assistants.</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Clinical excellence evidenced by quality work, improved outcomes with demonstrated and documented impact to patients.</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The application of unique skills or creativity in the approach or solution of a situation(s).</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Contribution or accomplishment which notability impacts and improves public health.</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Professional contributions significant to a division, bureau, agency, community, state, region, or nation.</w:t>
      </w:r>
    </w:p>
    <w:p w:rsidR="008C7D38" w:rsidRPr="008C7D38" w:rsidRDefault="008C7D38" w:rsidP="008C7D38">
      <w:pPr>
        <w:numPr>
          <w:ilvl w:val="0"/>
          <w:numId w:val="1"/>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Courage and integrity in hazardous, austere or emergency environments.</w:t>
      </w:r>
    </w:p>
    <w:p w:rsidR="008C7D38" w:rsidRPr="008C7D38" w:rsidRDefault="008C7D38" w:rsidP="008C7D38">
      <w:pPr>
        <w:spacing w:before="144" w:after="288" w:line="336" w:lineRule="auto"/>
        <w:rPr>
          <w:rFonts w:ascii="Century" w:eastAsia="Times New Roman" w:hAnsi="Century" w:cs="Times New Roman"/>
          <w:color w:val="505050"/>
          <w:sz w:val="28"/>
          <w:szCs w:val="28"/>
        </w:rPr>
      </w:pPr>
      <w:r w:rsidRPr="008C7D38">
        <w:rPr>
          <w:rFonts w:ascii="Century" w:eastAsia="Times New Roman" w:hAnsi="Century" w:cs="Times New Roman"/>
          <w:i/>
          <w:iCs/>
          <w:color w:val="FF0000"/>
          <w:sz w:val="28"/>
          <w:szCs w:val="28"/>
        </w:rPr>
        <w:t xml:space="preserve">* All Nominees </w:t>
      </w:r>
      <w:r w:rsidR="008A1171">
        <w:rPr>
          <w:rFonts w:ascii="Century" w:eastAsia="Times New Roman" w:hAnsi="Century" w:cs="Times New Roman"/>
          <w:i/>
          <w:iCs/>
          <w:color w:val="FF0000"/>
          <w:sz w:val="28"/>
          <w:szCs w:val="28"/>
        </w:rPr>
        <w:t>m</w:t>
      </w:r>
      <w:r w:rsidRPr="008C7D38">
        <w:rPr>
          <w:rFonts w:ascii="Century" w:eastAsia="Times New Roman" w:hAnsi="Century" w:cs="Times New Roman"/>
          <w:i/>
          <w:iCs/>
          <w:color w:val="FF0000"/>
          <w:sz w:val="28"/>
          <w:szCs w:val="28"/>
        </w:rPr>
        <w:t>ust meet Basic Readiness Standards</w:t>
      </w:r>
    </w:p>
    <w:p w:rsidR="008C7D38" w:rsidRPr="008C7D38" w:rsidRDefault="008C7D38" w:rsidP="008C7D38">
      <w:pPr>
        <w:spacing w:before="144" w:after="288" w:line="336" w:lineRule="auto"/>
        <w:rPr>
          <w:rFonts w:ascii="Century" w:eastAsia="Times New Roman" w:hAnsi="Century" w:cs="Times New Roman"/>
          <w:color w:val="505050"/>
          <w:sz w:val="28"/>
          <w:szCs w:val="28"/>
        </w:rPr>
      </w:pPr>
      <w:r w:rsidRPr="008C7D38">
        <w:rPr>
          <w:rFonts w:ascii="Century" w:eastAsia="Times New Roman" w:hAnsi="Century" w:cs="Times New Roman"/>
          <w:color w:val="505050"/>
          <w:sz w:val="28"/>
          <w:szCs w:val="28"/>
        </w:rPr>
        <w:t>The recipient must meet basic readiness standards. The award will be present</w:t>
      </w:r>
      <w:r w:rsidR="00700F74" w:rsidRPr="002614A1">
        <w:rPr>
          <w:rFonts w:ascii="Century" w:eastAsia="Times New Roman" w:hAnsi="Century" w:cs="Times New Roman"/>
          <w:sz w:val="28"/>
          <w:szCs w:val="28"/>
        </w:rPr>
        <w:t>ed</w:t>
      </w:r>
      <w:r w:rsidRPr="008C7D38">
        <w:rPr>
          <w:rFonts w:ascii="Century" w:eastAsia="Times New Roman" w:hAnsi="Century" w:cs="Times New Roman"/>
          <w:color w:val="505050"/>
          <w:sz w:val="28"/>
          <w:szCs w:val="28"/>
        </w:rPr>
        <w:t xml:space="preserve"> annually at the Commissioned Officers Association meeting.</w:t>
      </w:r>
    </w:p>
    <w:p w:rsidR="008C7D38" w:rsidRPr="008C7D38" w:rsidRDefault="008C7D38" w:rsidP="008C7D38">
      <w:pPr>
        <w:spacing w:after="0" w:line="336" w:lineRule="auto"/>
        <w:outlineLvl w:val="4"/>
        <w:rPr>
          <w:rFonts w:ascii="Arial" w:eastAsia="Times New Roman" w:hAnsi="Arial" w:cs="Arial"/>
          <w:b/>
          <w:bCs/>
          <w:color w:val="000000"/>
        </w:rPr>
      </w:pPr>
      <w:r w:rsidRPr="008C7D38">
        <w:rPr>
          <w:rFonts w:ascii="Arial" w:eastAsia="Times New Roman" w:hAnsi="Arial" w:cs="Arial"/>
          <w:b/>
          <w:bCs/>
          <w:color w:val="000000"/>
        </w:rPr>
        <w:t>Nomination Procedure</w:t>
      </w:r>
    </w:p>
    <w:p w:rsidR="008C7D38" w:rsidRPr="008C7D38" w:rsidRDefault="008C7D38" w:rsidP="008C7D38">
      <w:pPr>
        <w:numPr>
          <w:ilvl w:val="0"/>
          <w:numId w:val="2"/>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The PAPAG may nominate an eligible officer.</w:t>
      </w:r>
    </w:p>
    <w:p w:rsidR="008C7D38" w:rsidRPr="008C7D38" w:rsidRDefault="008C7D38" w:rsidP="008C7D38">
      <w:pPr>
        <w:numPr>
          <w:ilvl w:val="0"/>
          <w:numId w:val="2"/>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Any PHS employee may nominate an eligible officer.</w:t>
      </w:r>
    </w:p>
    <w:p w:rsidR="008C7D38" w:rsidRPr="008C7D38" w:rsidRDefault="008C7D38" w:rsidP="008C7D38">
      <w:pPr>
        <w:numPr>
          <w:ilvl w:val="0"/>
          <w:numId w:val="2"/>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Professional colleagues may nominate an eligible officer</w:t>
      </w:r>
    </w:p>
    <w:p w:rsidR="008C7D38" w:rsidRPr="008C7D38" w:rsidRDefault="008C7D38" w:rsidP="008C7D38">
      <w:pPr>
        <w:numPr>
          <w:ilvl w:val="0"/>
          <w:numId w:val="2"/>
        </w:numPr>
        <w:spacing w:before="36" w:after="36" w:line="312" w:lineRule="auto"/>
        <w:ind w:left="-117"/>
        <w:rPr>
          <w:rFonts w:ascii="Century" w:eastAsia="Times New Roman" w:hAnsi="Century" w:cs="Times New Roman"/>
          <w:color w:val="5F5F5F"/>
          <w:sz w:val="28"/>
          <w:szCs w:val="28"/>
        </w:rPr>
      </w:pPr>
      <w:r w:rsidRPr="008C7D38">
        <w:rPr>
          <w:rFonts w:ascii="Century" w:eastAsia="Times New Roman" w:hAnsi="Century" w:cs="Times New Roman"/>
          <w:color w:val="5F5F5F"/>
          <w:sz w:val="28"/>
          <w:szCs w:val="28"/>
        </w:rPr>
        <w:t xml:space="preserve">Officers may not </w:t>
      </w:r>
      <w:r w:rsidR="00700F74" w:rsidRPr="00700F74">
        <w:rPr>
          <w:rFonts w:ascii="Century" w:eastAsia="Times New Roman" w:hAnsi="Century" w:cs="Times New Roman"/>
          <w:color w:val="FF0000"/>
          <w:sz w:val="28"/>
          <w:szCs w:val="28"/>
        </w:rPr>
        <w:t>self-nominate</w:t>
      </w:r>
      <w:r w:rsidRPr="008C7D38">
        <w:rPr>
          <w:rFonts w:ascii="Century" w:eastAsia="Times New Roman" w:hAnsi="Century" w:cs="Times New Roman"/>
          <w:color w:val="5F5F5F"/>
          <w:sz w:val="28"/>
          <w:szCs w:val="28"/>
        </w:rPr>
        <w:t>.</w:t>
      </w:r>
    </w:p>
    <w:p w:rsidR="008C7D38" w:rsidRPr="008C7D38" w:rsidRDefault="008C7D38" w:rsidP="008C7D38">
      <w:pPr>
        <w:numPr>
          <w:ilvl w:val="0"/>
          <w:numId w:val="2"/>
        </w:numPr>
        <w:spacing w:before="36" w:line="312" w:lineRule="auto"/>
        <w:ind w:left="-117"/>
        <w:rPr>
          <w:rFonts w:ascii="Century" w:eastAsia="Times New Roman" w:hAnsi="Century" w:cs="Times New Roman"/>
          <w:color w:val="5F5F5F"/>
          <w:sz w:val="28"/>
          <w:szCs w:val="28"/>
        </w:rPr>
      </w:pPr>
      <w:r w:rsidRPr="00347CBA">
        <w:rPr>
          <w:rFonts w:ascii="Century" w:eastAsia="Times New Roman" w:hAnsi="Century" w:cs="Times New Roman"/>
          <w:color w:val="5F5F5F"/>
          <w:sz w:val="28"/>
          <w:szCs w:val="28"/>
        </w:rPr>
        <w:t xml:space="preserve">Nominations must be received annually by midnight, </w:t>
      </w:r>
      <w:r w:rsidR="008C384C">
        <w:rPr>
          <w:rFonts w:ascii="Century" w:eastAsia="Times New Roman" w:hAnsi="Century" w:cs="Times New Roman"/>
          <w:b/>
          <w:bCs/>
          <w:color w:val="5F5F5F"/>
          <w:sz w:val="28"/>
          <w:szCs w:val="28"/>
        </w:rPr>
        <w:t>Janu</w:t>
      </w:r>
      <w:r w:rsidRPr="00347CBA">
        <w:rPr>
          <w:rFonts w:ascii="Century" w:eastAsia="Times New Roman" w:hAnsi="Century" w:cs="Times New Roman"/>
          <w:b/>
          <w:bCs/>
          <w:color w:val="5F5F5F"/>
          <w:sz w:val="28"/>
          <w:szCs w:val="28"/>
        </w:rPr>
        <w:t>a</w:t>
      </w:r>
      <w:r w:rsidR="008C384C">
        <w:rPr>
          <w:rFonts w:ascii="Century" w:eastAsia="Times New Roman" w:hAnsi="Century" w:cs="Times New Roman"/>
          <w:b/>
          <w:bCs/>
          <w:color w:val="5F5F5F"/>
          <w:sz w:val="28"/>
          <w:szCs w:val="28"/>
        </w:rPr>
        <w:t>ry</w:t>
      </w:r>
      <w:r w:rsidRPr="00347CBA">
        <w:rPr>
          <w:rFonts w:ascii="Century" w:eastAsia="Times New Roman" w:hAnsi="Century" w:cs="Times New Roman"/>
          <w:b/>
          <w:bCs/>
          <w:color w:val="5F5F5F"/>
          <w:sz w:val="28"/>
          <w:szCs w:val="28"/>
        </w:rPr>
        <w:t xml:space="preserve"> 31st, 201</w:t>
      </w:r>
      <w:r w:rsidR="008C384C">
        <w:rPr>
          <w:rFonts w:ascii="Century" w:eastAsia="Times New Roman" w:hAnsi="Century" w:cs="Times New Roman"/>
          <w:b/>
          <w:bCs/>
          <w:color w:val="5F5F5F"/>
          <w:sz w:val="28"/>
          <w:szCs w:val="28"/>
        </w:rPr>
        <w:t>6</w:t>
      </w:r>
      <w:r w:rsidRPr="00347CBA">
        <w:rPr>
          <w:rFonts w:ascii="Century" w:eastAsia="Times New Roman" w:hAnsi="Century" w:cs="Times New Roman"/>
          <w:color w:val="5F5F5F"/>
          <w:sz w:val="28"/>
          <w:szCs w:val="28"/>
        </w:rPr>
        <w:t>.</w:t>
      </w:r>
    </w:p>
    <w:sectPr w:rsidR="008C7D38" w:rsidRPr="008C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14F47A2"/>
    <w:multiLevelType w:val="multilevel"/>
    <w:tmpl w:val="AE50B1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B5DAA"/>
    <w:multiLevelType w:val="multilevel"/>
    <w:tmpl w:val="15A6E95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38"/>
    <w:rsid w:val="0014483C"/>
    <w:rsid w:val="001937BF"/>
    <w:rsid w:val="002614A1"/>
    <w:rsid w:val="00347CBA"/>
    <w:rsid w:val="00371F80"/>
    <w:rsid w:val="00443C96"/>
    <w:rsid w:val="004A405C"/>
    <w:rsid w:val="00501E9C"/>
    <w:rsid w:val="006F438B"/>
    <w:rsid w:val="00700F74"/>
    <w:rsid w:val="00716BDB"/>
    <w:rsid w:val="008A1171"/>
    <w:rsid w:val="008C384C"/>
    <w:rsid w:val="008C7D38"/>
    <w:rsid w:val="00AE3347"/>
    <w:rsid w:val="00B62674"/>
    <w:rsid w:val="00BC6377"/>
    <w:rsid w:val="00C75B86"/>
    <w:rsid w:val="00E01D4F"/>
    <w:rsid w:val="00E22B46"/>
    <w:rsid w:val="00EC5701"/>
    <w:rsid w:val="00F63196"/>
    <w:rsid w:val="00F6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7D38"/>
    <w:pPr>
      <w:spacing w:after="0" w:line="240" w:lineRule="auto"/>
      <w:outlineLvl w:val="3"/>
    </w:pPr>
    <w:rPr>
      <w:rFonts w:ascii="Arial" w:eastAsia="Times New Roman" w:hAnsi="Arial" w:cs="Arial"/>
      <w:b/>
      <w:bCs/>
      <w:color w:val="232596"/>
      <w:sz w:val="24"/>
      <w:szCs w:val="24"/>
    </w:rPr>
  </w:style>
  <w:style w:type="paragraph" w:styleId="Heading5">
    <w:name w:val="heading 5"/>
    <w:basedOn w:val="Normal"/>
    <w:link w:val="Heading5Char"/>
    <w:uiPriority w:val="9"/>
    <w:qFormat/>
    <w:rsid w:val="008C7D38"/>
    <w:pPr>
      <w:spacing w:after="0" w:line="240" w:lineRule="auto"/>
      <w:outlineLvl w:val="4"/>
    </w:pPr>
    <w:rPr>
      <w:rFonts w:ascii="Helvetica" w:eastAsia="Times New Roman" w:hAnsi="Helvetica" w:cs="Helvetica"/>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7D38"/>
    <w:rPr>
      <w:rFonts w:ascii="Arial" w:eastAsia="Times New Roman" w:hAnsi="Arial" w:cs="Arial"/>
      <w:b/>
      <w:bCs/>
      <w:color w:val="232596"/>
      <w:sz w:val="24"/>
      <w:szCs w:val="24"/>
    </w:rPr>
  </w:style>
  <w:style w:type="character" w:customStyle="1" w:styleId="Heading5Char">
    <w:name w:val="Heading 5 Char"/>
    <w:basedOn w:val="DefaultParagraphFont"/>
    <w:link w:val="Heading5"/>
    <w:uiPriority w:val="9"/>
    <w:rsid w:val="008C7D38"/>
    <w:rPr>
      <w:rFonts w:ascii="Helvetica" w:eastAsia="Times New Roman" w:hAnsi="Helvetica" w:cs="Helvetica"/>
      <w:sz w:val="29"/>
      <w:szCs w:val="29"/>
    </w:rPr>
  </w:style>
  <w:style w:type="character" w:styleId="Emphasis">
    <w:name w:val="Emphasis"/>
    <w:basedOn w:val="DefaultParagraphFont"/>
    <w:uiPriority w:val="20"/>
    <w:qFormat/>
    <w:rsid w:val="008C7D38"/>
    <w:rPr>
      <w:i/>
      <w:iCs/>
    </w:rPr>
  </w:style>
  <w:style w:type="character" w:styleId="Strong">
    <w:name w:val="Strong"/>
    <w:basedOn w:val="DefaultParagraphFont"/>
    <w:uiPriority w:val="22"/>
    <w:qFormat/>
    <w:rsid w:val="008C7D38"/>
    <w:rPr>
      <w:b/>
      <w:bCs/>
    </w:rPr>
  </w:style>
  <w:style w:type="paragraph" w:styleId="NormalWeb">
    <w:name w:val="Normal (Web)"/>
    <w:basedOn w:val="Normal"/>
    <w:uiPriority w:val="99"/>
    <w:semiHidden/>
    <w:unhideWhenUsed/>
    <w:rsid w:val="008C7D38"/>
    <w:pPr>
      <w:spacing w:before="144"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7D38"/>
    <w:pPr>
      <w:spacing w:after="0" w:line="240" w:lineRule="auto"/>
      <w:outlineLvl w:val="3"/>
    </w:pPr>
    <w:rPr>
      <w:rFonts w:ascii="Arial" w:eastAsia="Times New Roman" w:hAnsi="Arial" w:cs="Arial"/>
      <w:b/>
      <w:bCs/>
      <w:color w:val="232596"/>
      <w:sz w:val="24"/>
      <w:szCs w:val="24"/>
    </w:rPr>
  </w:style>
  <w:style w:type="paragraph" w:styleId="Heading5">
    <w:name w:val="heading 5"/>
    <w:basedOn w:val="Normal"/>
    <w:link w:val="Heading5Char"/>
    <w:uiPriority w:val="9"/>
    <w:qFormat/>
    <w:rsid w:val="008C7D38"/>
    <w:pPr>
      <w:spacing w:after="0" w:line="240" w:lineRule="auto"/>
      <w:outlineLvl w:val="4"/>
    </w:pPr>
    <w:rPr>
      <w:rFonts w:ascii="Helvetica" w:eastAsia="Times New Roman" w:hAnsi="Helvetica" w:cs="Helvetica"/>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7D38"/>
    <w:rPr>
      <w:rFonts w:ascii="Arial" w:eastAsia="Times New Roman" w:hAnsi="Arial" w:cs="Arial"/>
      <w:b/>
      <w:bCs/>
      <w:color w:val="232596"/>
      <w:sz w:val="24"/>
      <w:szCs w:val="24"/>
    </w:rPr>
  </w:style>
  <w:style w:type="character" w:customStyle="1" w:styleId="Heading5Char">
    <w:name w:val="Heading 5 Char"/>
    <w:basedOn w:val="DefaultParagraphFont"/>
    <w:link w:val="Heading5"/>
    <w:uiPriority w:val="9"/>
    <w:rsid w:val="008C7D38"/>
    <w:rPr>
      <w:rFonts w:ascii="Helvetica" w:eastAsia="Times New Roman" w:hAnsi="Helvetica" w:cs="Helvetica"/>
      <w:sz w:val="29"/>
      <w:szCs w:val="29"/>
    </w:rPr>
  </w:style>
  <w:style w:type="character" w:styleId="Emphasis">
    <w:name w:val="Emphasis"/>
    <w:basedOn w:val="DefaultParagraphFont"/>
    <w:uiPriority w:val="20"/>
    <w:qFormat/>
    <w:rsid w:val="008C7D38"/>
    <w:rPr>
      <w:i/>
      <w:iCs/>
    </w:rPr>
  </w:style>
  <w:style w:type="character" w:styleId="Strong">
    <w:name w:val="Strong"/>
    <w:basedOn w:val="DefaultParagraphFont"/>
    <w:uiPriority w:val="22"/>
    <w:qFormat/>
    <w:rsid w:val="008C7D38"/>
    <w:rPr>
      <w:b/>
      <w:bCs/>
    </w:rPr>
  </w:style>
  <w:style w:type="paragraph" w:styleId="NormalWeb">
    <w:name w:val="Normal (Web)"/>
    <w:basedOn w:val="Normal"/>
    <w:uiPriority w:val="99"/>
    <w:semiHidden/>
    <w:unhideWhenUsed/>
    <w:rsid w:val="008C7D38"/>
    <w:pPr>
      <w:spacing w:before="144"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1574">
      <w:bodyDiv w:val="1"/>
      <w:marLeft w:val="0"/>
      <w:marRight w:val="0"/>
      <w:marTop w:val="0"/>
      <w:marBottom w:val="0"/>
      <w:divBdr>
        <w:top w:val="none" w:sz="0" w:space="0" w:color="auto"/>
        <w:left w:val="none" w:sz="0" w:space="0" w:color="auto"/>
        <w:bottom w:val="none" w:sz="0" w:space="0" w:color="auto"/>
        <w:right w:val="none" w:sz="0" w:space="0" w:color="auto"/>
      </w:divBdr>
      <w:divsChild>
        <w:div w:id="1810126405">
          <w:marLeft w:val="0"/>
          <w:marRight w:val="0"/>
          <w:marTop w:val="0"/>
          <w:marBottom w:val="0"/>
          <w:divBdr>
            <w:top w:val="none" w:sz="0" w:space="0" w:color="auto"/>
            <w:left w:val="none" w:sz="0" w:space="0" w:color="auto"/>
            <w:bottom w:val="none" w:sz="0" w:space="0" w:color="auto"/>
            <w:right w:val="none" w:sz="0" w:space="0" w:color="auto"/>
          </w:divBdr>
          <w:divsChild>
            <w:div w:id="2006129252">
              <w:marLeft w:val="0"/>
              <w:marRight w:val="0"/>
              <w:marTop w:val="0"/>
              <w:marBottom w:val="0"/>
              <w:divBdr>
                <w:top w:val="none" w:sz="0" w:space="0" w:color="auto"/>
                <w:left w:val="none" w:sz="0" w:space="0" w:color="auto"/>
                <w:bottom w:val="none" w:sz="0" w:space="0" w:color="auto"/>
                <w:right w:val="none" w:sz="0" w:space="0" w:color="auto"/>
              </w:divBdr>
              <w:divsChild>
                <w:div w:id="2106076610">
                  <w:marLeft w:val="0"/>
                  <w:marRight w:val="0"/>
                  <w:marTop w:val="0"/>
                  <w:marBottom w:val="0"/>
                  <w:divBdr>
                    <w:top w:val="none" w:sz="0" w:space="0" w:color="auto"/>
                    <w:left w:val="none" w:sz="0" w:space="0" w:color="auto"/>
                    <w:bottom w:val="none" w:sz="0" w:space="0" w:color="auto"/>
                    <w:right w:val="none" w:sz="0" w:space="0" w:color="auto"/>
                  </w:divBdr>
                  <w:divsChild>
                    <w:div w:id="1303149470">
                      <w:marLeft w:val="0"/>
                      <w:marRight w:val="0"/>
                      <w:marTop w:val="0"/>
                      <w:marBottom w:val="0"/>
                      <w:divBdr>
                        <w:top w:val="none" w:sz="0" w:space="0" w:color="auto"/>
                        <w:left w:val="none" w:sz="0" w:space="0" w:color="auto"/>
                        <w:bottom w:val="none" w:sz="0" w:space="0" w:color="auto"/>
                        <w:right w:val="none" w:sz="0" w:space="0" w:color="auto"/>
                      </w:divBdr>
                      <w:divsChild>
                        <w:div w:id="647588997">
                          <w:marLeft w:val="0"/>
                          <w:marRight w:val="0"/>
                          <w:marTop w:val="0"/>
                          <w:marBottom w:val="0"/>
                          <w:divBdr>
                            <w:top w:val="none" w:sz="0" w:space="0" w:color="auto"/>
                            <w:left w:val="none" w:sz="0" w:space="0" w:color="auto"/>
                            <w:bottom w:val="none" w:sz="0" w:space="0" w:color="auto"/>
                            <w:right w:val="none" w:sz="0" w:space="0" w:color="auto"/>
                          </w:divBdr>
                          <w:divsChild>
                            <w:div w:id="53238414">
                              <w:marLeft w:val="0"/>
                              <w:marRight w:val="0"/>
                              <w:marTop w:val="0"/>
                              <w:marBottom w:val="0"/>
                              <w:divBdr>
                                <w:top w:val="none" w:sz="0" w:space="0" w:color="auto"/>
                                <w:left w:val="none" w:sz="0" w:space="0" w:color="auto"/>
                                <w:bottom w:val="none" w:sz="0" w:space="0" w:color="auto"/>
                                <w:right w:val="none" w:sz="0" w:space="0" w:color="auto"/>
                              </w:divBdr>
                              <w:divsChild>
                                <w:div w:id="292561455">
                                  <w:marLeft w:val="0"/>
                                  <w:marRight w:val="0"/>
                                  <w:marTop w:val="0"/>
                                  <w:marBottom w:val="0"/>
                                  <w:divBdr>
                                    <w:top w:val="none" w:sz="0" w:space="0" w:color="auto"/>
                                    <w:left w:val="none" w:sz="0" w:space="0" w:color="auto"/>
                                    <w:bottom w:val="none" w:sz="0" w:space="0" w:color="auto"/>
                                    <w:right w:val="none" w:sz="0" w:space="0" w:color="auto"/>
                                  </w:divBdr>
                                  <w:divsChild>
                                    <w:div w:id="307174022">
                                      <w:marLeft w:val="0"/>
                                      <w:marRight w:val="0"/>
                                      <w:marTop w:val="0"/>
                                      <w:marBottom w:val="0"/>
                                      <w:divBdr>
                                        <w:top w:val="none" w:sz="0" w:space="0" w:color="auto"/>
                                        <w:left w:val="none" w:sz="0" w:space="0" w:color="auto"/>
                                        <w:bottom w:val="none" w:sz="0" w:space="0" w:color="auto"/>
                                        <w:right w:val="none" w:sz="0" w:space="0" w:color="auto"/>
                                      </w:divBdr>
                                      <w:divsChild>
                                        <w:div w:id="1135835025">
                                          <w:marLeft w:val="0"/>
                                          <w:marRight w:val="0"/>
                                          <w:marTop w:val="0"/>
                                          <w:marBottom w:val="0"/>
                                          <w:divBdr>
                                            <w:top w:val="none" w:sz="0" w:space="0" w:color="auto"/>
                                            <w:left w:val="none" w:sz="0" w:space="0" w:color="auto"/>
                                            <w:bottom w:val="none" w:sz="0" w:space="0" w:color="auto"/>
                                            <w:right w:val="none" w:sz="0" w:space="0" w:color="auto"/>
                                          </w:divBdr>
                                          <w:divsChild>
                                            <w:div w:id="745610247">
                                              <w:marLeft w:val="0"/>
                                              <w:marRight w:val="0"/>
                                              <w:marTop w:val="0"/>
                                              <w:marBottom w:val="0"/>
                                              <w:divBdr>
                                                <w:top w:val="none" w:sz="0" w:space="0" w:color="auto"/>
                                                <w:left w:val="none" w:sz="0" w:space="0" w:color="auto"/>
                                                <w:bottom w:val="none" w:sz="0" w:space="0" w:color="auto"/>
                                                <w:right w:val="none" w:sz="0" w:space="0" w:color="auto"/>
                                              </w:divBdr>
                                              <w:divsChild>
                                                <w:div w:id="899444698">
                                                  <w:marLeft w:val="-240"/>
                                                  <w:marRight w:val="-240"/>
                                                  <w:marTop w:val="0"/>
                                                  <w:marBottom w:val="360"/>
                                                  <w:divBdr>
                                                    <w:top w:val="none" w:sz="0" w:space="0" w:color="auto"/>
                                                    <w:left w:val="none" w:sz="0" w:space="0" w:color="auto"/>
                                                    <w:bottom w:val="single" w:sz="6" w:space="18" w:color="EBEBEB"/>
                                                    <w:right w:val="none" w:sz="0" w:space="0" w:color="auto"/>
                                                  </w:divBdr>
                                                  <w:divsChild>
                                                    <w:div w:id="2131584532">
                                                      <w:marLeft w:val="0"/>
                                                      <w:marRight w:val="0"/>
                                                      <w:marTop w:val="0"/>
                                                      <w:marBottom w:val="0"/>
                                                      <w:divBdr>
                                                        <w:top w:val="none" w:sz="0" w:space="0" w:color="auto"/>
                                                        <w:left w:val="none" w:sz="0" w:space="0" w:color="auto"/>
                                                        <w:bottom w:val="none" w:sz="0" w:space="0" w:color="auto"/>
                                                        <w:right w:val="none" w:sz="0" w:space="0" w:color="auto"/>
                                                      </w:divBdr>
                                                      <w:divsChild>
                                                        <w:div w:id="1265726215">
                                                          <w:marLeft w:val="0"/>
                                                          <w:marRight w:val="0"/>
                                                          <w:marTop w:val="0"/>
                                                          <w:marBottom w:val="0"/>
                                                          <w:divBdr>
                                                            <w:top w:val="none" w:sz="0" w:space="0" w:color="auto"/>
                                                            <w:left w:val="none" w:sz="0" w:space="0" w:color="auto"/>
                                                            <w:bottom w:val="none" w:sz="0" w:space="0" w:color="auto"/>
                                                            <w:right w:val="none" w:sz="0" w:space="0" w:color="auto"/>
                                                          </w:divBdr>
                                                          <w:divsChild>
                                                            <w:div w:id="1634091461">
                                                              <w:marLeft w:val="0"/>
                                                              <w:marRight w:val="0"/>
                                                              <w:marTop w:val="0"/>
                                                              <w:marBottom w:val="0"/>
                                                              <w:divBdr>
                                                                <w:top w:val="none" w:sz="0" w:space="0" w:color="auto"/>
                                                                <w:left w:val="none" w:sz="0" w:space="0" w:color="auto"/>
                                                                <w:bottom w:val="none" w:sz="0" w:space="0" w:color="auto"/>
                                                                <w:right w:val="none" w:sz="0" w:space="0" w:color="auto"/>
                                                              </w:divBdr>
                                                              <w:divsChild>
                                                                <w:div w:id="1987582286">
                                                                  <w:marLeft w:val="0"/>
                                                                  <w:marRight w:val="0"/>
                                                                  <w:marTop w:val="0"/>
                                                                  <w:marBottom w:val="0"/>
                                                                  <w:divBdr>
                                                                    <w:top w:val="none" w:sz="0" w:space="0" w:color="auto"/>
                                                                    <w:left w:val="none" w:sz="0" w:space="0" w:color="auto"/>
                                                                    <w:bottom w:val="none" w:sz="0" w:space="0" w:color="auto"/>
                                                                    <w:right w:val="none" w:sz="0" w:space="0" w:color="auto"/>
                                                                  </w:divBdr>
                                                                  <w:divsChild>
                                                                    <w:div w:id="542330461">
                                                                      <w:marLeft w:val="0"/>
                                                                      <w:marRight w:val="0"/>
                                                                      <w:marTop w:val="0"/>
                                                                      <w:marBottom w:val="0"/>
                                                                      <w:divBdr>
                                                                        <w:top w:val="none" w:sz="0" w:space="0" w:color="auto"/>
                                                                        <w:left w:val="none" w:sz="0" w:space="0" w:color="auto"/>
                                                                        <w:bottom w:val="none" w:sz="0" w:space="0" w:color="auto"/>
                                                                        <w:right w:val="none" w:sz="0" w:space="0" w:color="auto"/>
                                                                      </w:divBdr>
                                                                      <w:divsChild>
                                                                        <w:div w:id="844130924">
                                                                          <w:marLeft w:val="3"/>
                                                                          <w:marRight w:val="0"/>
                                                                          <w:marTop w:val="0"/>
                                                                          <w:marBottom w:val="0"/>
                                                                          <w:divBdr>
                                                                            <w:top w:val="none" w:sz="0" w:space="0" w:color="auto"/>
                                                                            <w:left w:val="none" w:sz="0" w:space="0" w:color="auto"/>
                                                                            <w:bottom w:val="none" w:sz="0" w:space="0" w:color="auto"/>
                                                                            <w:right w:val="none" w:sz="0" w:space="0" w:color="auto"/>
                                                                          </w:divBdr>
                                                                        </w:div>
                                                                        <w:div w:id="837618339">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2015-12-21T21:39:00Z</dcterms:created>
  <dcterms:modified xsi:type="dcterms:W3CDTF">2015-12-21T21:39:00Z</dcterms:modified>
</cp:coreProperties>
</file>